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365"/>
      </w:tblGrid>
      <w:tr w:rsidR="00FC7434" w:rsidRPr="005959BA" w:rsidTr="005F5817">
        <w:trPr>
          <w:cantSplit/>
          <w:trHeight w:val="1134"/>
        </w:trPr>
        <w:tc>
          <w:tcPr>
            <w:tcW w:w="9365" w:type="dxa"/>
          </w:tcPr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Мирнинское муниципальное образование</w:t>
            </w:r>
          </w:p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Дума Мирнинского муниципального образования</w:t>
            </w:r>
          </w:p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434" w:rsidRPr="00007552" w:rsidRDefault="00FC7434" w:rsidP="005F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7552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FC7434" w:rsidRDefault="00FC7434" w:rsidP="005F5817">
            <w:pPr>
              <w:spacing w:after="0"/>
              <w:jc w:val="both"/>
              <w:rPr>
                <w:sz w:val="24"/>
                <w:szCs w:val="24"/>
              </w:rPr>
            </w:pPr>
          </w:p>
          <w:p w:rsidR="00FC7434" w:rsidRPr="00FC7434" w:rsidRDefault="00FC7434" w:rsidP="005F5817">
            <w:pPr>
              <w:jc w:val="both"/>
              <w:rPr>
                <w:rFonts w:ascii="Times New Roman" w:hAnsi="Times New Roman" w:cs="Times New Roman"/>
              </w:rPr>
            </w:pPr>
            <w:r w:rsidRPr="00FC7434">
              <w:rPr>
                <w:rFonts w:ascii="Times New Roman" w:hAnsi="Times New Roman" w:cs="Times New Roman"/>
              </w:rPr>
              <w:t>с. Мирный</w:t>
            </w:r>
          </w:p>
        </w:tc>
      </w:tr>
    </w:tbl>
    <w:p w:rsidR="00FC7434" w:rsidRPr="00007552" w:rsidRDefault="007512C4" w:rsidP="00FC7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C7434" w:rsidRPr="0000755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 декабря </w:t>
      </w:r>
      <w:r w:rsidR="00FC7434">
        <w:rPr>
          <w:rFonts w:ascii="Times New Roman" w:hAnsi="Times New Roman"/>
          <w:sz w:val="24"/>
          <w:szCs w:val="24"/>
        </w:rPr>
        <w:t>2021г                               №</w:t>
      </w:r>
      <w:r>
        <w:rPr>
          <w:rFonts w:ascii="Times New Roman" w:hAnsi="Times New Roman"/>
          <w:sz w:val="24"/>
          <w:szCs w:val="24"/>
        </w:rPr>
        <w:t xml:space="preserve"> 132</w:t>
      </w:r>
    </w:p>
    <w:p w:rsidR="00FC7434" w:rsidRDefault="00FC7434" w:rsidP="00FC7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FC7434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EE2D73"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ВЫДВИЖЕНИЯ, ВНЕСЕНИЯ, ОБСУЖДЕНИЯ, РАССМОТРЕНИЯ ИНИЦИАТИВНЫХ ПРОЕКТОВ,</w:t>
      </w:r>
      <w:r w:rsidR="00EE2D73"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А ТАКЖЕ ПРОВЕДЕНИЯ ИХ КОНКУРСНОГО ОТБОРА</w:t>
      </w:r>
      <w:r w:rsidR="005A516D"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="00EE2D73"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FC7434"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МИРНИНСКОМ </w:t>
      </w:r>
      <w:r w:rsidR="00EE2D73" w:rsidRPr="00FC74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МУНИЦИПАЛЬНОМ ОБРАЗОВАНИИ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C7434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статьями26</w:t>
      </w:r>
      <w:r w:rsidR="00EE2D73" w:rsidRPr="00FC7434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EE2D73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56</w:t>
      </w:r>
      <w:r w:rsidR="00EE2D73" w:rsidRPr="00FC7434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926A0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31,47</w:t>
      </w:r>
      <w:r w:rsidR="00926A0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r w:rsidR="00FC7434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Мирнинского муниципального образования</w:t>
      </w:r>
      <w:r w:rsidR="00926A0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представительный орган муниципального образования</w:t>
      </w:r>
      <w:r w:rsid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Дума Мирнинского муниципального образования </w:t>
      </w:r>
    </w:p>
    <w:p w:rsidR="00926A06" w:rsidRDefault="00FC7434" w:rsidP="00FC7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C74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РЕШИЛА:</w:t>
      </w:r>
    </w:p>
    <w:p w:rsidR="00FC7434" w:rsidRPr="00FC7434" w:rsidRDefault="00FC7434" w:rsidP="00FC7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77C92" w:rsidRDefault="003A73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</w:t>
      </w:r>
      <w:r w:rsidR="00926A0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Утвердить прилагаем</w:t>
      </w:r>
      <w:r w:rsidR="00EE2D73" w:rsidRPr="00FC7434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Мирнинском </w:t>
      </w:r>
      <w:r w:rsidR="00EE2D73" w:rsidRPr="00FC7434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r w:rsidR="00926A06"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A730A" w:rsidRPr="00FC7434" w:rsidRDefault="003A73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2.Опубликовать настоящее решение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926A06" w:rsidRPr="00FC7434" w:rsidRDefault="003A73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6A06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26A0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FC7434" w:rsidRDefault="003A730A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4. Контроль за испол</w:t>
      </w:r>
      <w:r w:rsidR="00D236C6">
        <w:rPr>
          <w:rFonts w:ascii="Times New Roman" w:hAnsi="Times New Roman" w:cs="Times New Roman"/>
          <w:kern w:val="2"/>
          <w:sz w:val="24"/>
          <w:szCs w:val="24"/>
        </w:rPr>
        <w:t>н</w:t>
      </w:r>
      <w:r>
        <w:rPr>
          <w:rFonts w:ascii="Times New Roman" w:hAnsi="Times New Roman" w:cs="Times New Roman"/>
          <w:kern w:val="2"/>
          <w:sz w:val="24"/>
          <w:szCs w:val="24"/>
        </w:rPr>
        <w:t>ением настоящего решения оставляю за собой.</w:t>
      </w:r>
    </w:p>
    <w:tbl>
      <w:tblPr>
        <w:tblW w:w="9322" w:type="dxa"/>
        <w:tblLook w:val="04A0"/>
      </w:tblPr>
      <w:tblGrid>
        <w:gridCol w:w="9322"/>
      </w:tblGrid>
      <w:tr w:rsidR="00FC7434" w:rsidRPr="00FC7434" w:rsidTr="00FC7434">
        <w:tc>
          <w:tcPr>
            <w:tcW w:w="9322" w:type="dxa"/>
          </w:tcPr>
          <w:p w:rsidR="00FC7434" w:rsidRDefault="00FC7434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C7434" w:rsidRDefault="00FC7434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Думы</w:t>
            </w:r>
          </w:p>
          <w:p w:rsidR="00FC7434" w:rsidRDefault="00FC7434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Мирнинского МО,</w:t>
            </w:r>
          </w:p>
          <w:p w:rsidR="00FC7434" w:rsidRPr="00FC7434" w:rsidRDefault="00FC7434" w:rsidP="003A730A">
            <w:pPr>
              <w:autoSpaceDE w:val="0"/>
              <w:autoSpaceDN w:val="0"/>
              <w:adjustRightInd w:val="0"/>
              <w:spacing w:after="0" w:line="240" w:lineRule="auto"/>
              <w:ind w:right="-36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Глава Мирнинского </w:t>
            </w:r>
            <w:r w:rsidR="003A73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</w:t>
            </w:r>
            <w:r w:rsidR="003A73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А.В. Краснобаев                                                                </w:t>
            </w:r>
          </w:p>
        </w:tc>
      </w:tr>
    </w:tbl>
    <w:p w:rsidR="005E5A6F" w:rsidRPr="00FC7434" w:rsidRDefault="00FC7434" w:rsidP="00FC7434">
      <w:pPr>
        <w:pStyle w:val="ConsPlusTitle"/>
        <w:widowControl/>
        <w:rPr>
          <w:kern w:val="2"/>
        </w:rPr>
        <w:sectPr w:rsidR="005E5A6F" w:rsidRPr="00FC7434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kern w:val="2"/>
        </w:rPr>
        <w:t xml:space="preserve"> </w:t>
      </w:r>
    </w:p>
    <w:tbl>
      <w:tblPr>
        <w:tblW w:w="0" w:type="auto"/>
        <w:jc w:val="right"/>
        <w:tblLook w:val="00A0"/>
      </w:tblPr>
      <w:tblGrid>
        <w:gridCol w:w="3934"/>
      </w:tblGrid>
      <w:tr w:rsidR="00660510" w:rsidRPr="00FC7434" w:rsidTr="00660510">
        <w:trPr>
          <w:jc w:val="right"/>
        </w:trPr>
        <w:tc>
          <w:tcPr>
            <w:tcW w:w="3934" w:type="dxa"/>
          </w:tcPr>
          <w:p w:rsidR="00926A06" w:rsidRPr="00FC7434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74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FC7434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74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3A73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Мирнинского МО</w:t>
            </w:r>
          </w:p>
          <w:p w:rsidR="00926A06" w:rsidRPr="00FC7434" w:rsidRDefault="00660510" w:rsidP="007512C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74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7512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  <w:r w:rsidRPr="00FC74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7512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декабря</w:t>
            </w:r>
            <w:r w:rsidRPr="00FC74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3A73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FC74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7512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</w:tbl>
    <w:p w:rsidR="00926A06" w:rsidRPr="00FC7434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FC7434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4EC2" w:rsidRPr="00FC7434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EE2D73" w:rsidRPr="00FC7434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3A730A">
        <w:rPr>
          <w:rFonts w:ascii="Times New Roman" w:hAnsi="Times New Roman" w:cs="Times New Roman"/>
          <w:b/>
          <w:kern w:val="2"/>
          <w:sz w:val="24"/>
          <w:szCs w:val="24"/>
        </w:rPr>
        <w:t xml:space="preserve">МИРНИНСКОМ </w:t>
      </w:r>
      <w:r w:rsidRPr="00FC7434">
        <w:rPr>
          <w:rFonts w:ascii="Times New Roman" w:hAnsi="Times New Roman" w:cs="Times New Roman"/>
          <w:b/>
          <w:kern w:val="2"/>
          <w:sz w:val="24"/>
          <w:szCs w:val="24"/>
        </w:rPr>
        <w:t>МУНИЦИПАЛЬНОМ ОБРАЗОВАНИИ</w:t>
      </w:r>
    </w:p>
    <w:p w:rsidR="006D2746" w:rsidRPr="00FC743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FC7434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FC7434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FC7434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FC7434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FC7434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3A730A">
        <w:rPr>
          <w:rFonts w:ascii="Times New Roman" w:hAnsi="Times New Roman" w:cs="Times New Roman"/>
          <w:bCs/>
          <w:kern w:val="2"/>
          <w:sz w:val="24"/>
          <w:szCs w:val="24"/>
        </w:rPr>
        <w:t xml:space="preserve">Мирнинского </w:t>
      </w:r>
      <w:r w:rsidR="00E07F22" w:rsidRPr="00FC7434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FC743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местную администрацию 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="00767E6A" w:rsidRPr="00FC743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767E6A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07353B" w:rsidRPr="00FC7434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FC7434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FC7434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FC7434">
        <w:rPr>
          <w:rFonts w:ascii="Times New Roman" w:hAnsi="Times New Roman" w:cs="Times New Roman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FC7434">
        <w:rPr>
          <w:rFonts w:ascii="Times New Roman" w:hAnsi="Times New Roman" w:cs="Times New Roman"/>
          <w:kern w:val="2"/>
          <w:sz w:val="24"/>
          <w:szCs w:val="24"/>
        </w:rPr>
        <w:t>ется нормативным правовым актом Дум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>ы Мирнинского муниципального образования</w:t>
      </w:r>
      <w:r w:rsidR="00F539E2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Дума).</w:t>
      </w:r>
    </w:p>
    <w:p w:rsidR="008C44AE" w:rsidRPr="00FC7434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FC7434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FC7434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FC7434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FC7434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FC7434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FC7434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FC7434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FC7434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FC743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FC7434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FC743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FC743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FC7434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FC743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FC7434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FC7434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FC743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FC743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3) старос</w:t>
      </w:r>
      <w:r w:rsidR="001A379B" w:rsidRPr="00FC7434">
        <w:rPr>
          <w:rFonts w:ascii="Times New Roman" w:hAnsi="Times New Roman" w:cs="Times New Roman"/>
          <w:kern w:val="2"/>
          <w:sz w:val="24"/>
          <w:szCs w:val="24"/>
        </w:rPr>
        <w:t>та сельского населенного пункта;</w:t>
      </w:r>
    </w:p>
    <w:p w:rsidR="001A379B" w:rsidRPr="00FC7434" w:rsidRDefault="001A379B" w:rsidP="003A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520D7" w:rsidRPr="00FC7434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FC7434" w:rsidRDefault="003A730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="001A379B" w:rsidRPr="00FC743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FC7434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FC7434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FC7434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FC7434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FC7434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FC7434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FC743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FC7434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FC743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7.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FC743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FC7434" w:rsidRDefault="009E4C31" w:rsidP="0035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22BC4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C4" w:rsidRPr="00FC7434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FC7434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22BC4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0E6B36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FC7434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FC7434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FC7434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FC743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A73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49EA" w:rsidRPr="00FC7434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FC7434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FC7434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FC7434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FC7434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FC7434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FC7434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FC7434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FC743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622BC4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A3EBF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>осуществляющим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>деятельность на территории муниципального образования</w:t>
      </w:r>
      <w:r w:rsidR="00D32160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FC743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FC743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FC7434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FC7434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FC7434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FC7434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13. Инициатор инициативн</w:t>
      </w:r>
      <w:r w:rsidR="004F4D13" w:rsidRPr="00FC7434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FC743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FC7434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FC7434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</w:t>
      </w:r>
      <w:r w:rsidR="00754205"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представителем, </w:t>
      </w:r>
      <w:r w:rsidR="0007353B" w:rsidRPr="00FC7434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FC7434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FC7434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FC7434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FC7434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D210E1" w:rsidRPr="00FC7434">
        <w:rPr>
          <w:rFonts w:ascii="Times New Roman" w:hAnsi="Times New Roman" w:cs="Times New Roman"/>
          <w:kern w:val="2"/>
          <w:sz w:val="24"/>
          <w:szCs w:val="24"/>
        </w:rPr>
        <w:t>опроса граждан</w:t>
      </w:r>
      <w:r w:rsidR="00462C2B" w:rsidRPr="00FC7434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FC7434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FC7434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FC7434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FC7434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FC7434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FC7434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626F09" w:rsidRPr="00FC743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FC743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FC743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FC743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FC7434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)на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стать</w:t>
      </w:r>
      <w:r w:rsidR="00351CC9">
        <w:rPr>
          <w:rFonts w:ascii="Times New Roman" w:hAnsi="Times New Roman" w:cs="Times New Roman"/>
          <w:bCs/>
          <w:kern w:val="2"/>
          <w:sz w:val="24"/>
          <w:szCs w:val="24"/>
        </w:rPr>
        <w:t>ей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351CC9">
        <w:rPr>
          <w:rFonts w:ascii="Times New Roman" w:hAnsi="Times New Roman" w:cs="Times New Roman"/>
          <w:bCs/>
          <w:kern w:val="2"/>
          <w:sz w:val="24"/>
          <w:szCs w:val="24"/>
        </w:rPr>
        <w:t xml:space="preserve">14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FC7434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FC743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FC7434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FC7434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FC7434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FC743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17.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FC7434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FC743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FC743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FC743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FC7434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18. Инициативный проект </w:t>
      </w:r>
      <w:r w:rsidR="00E74F8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</w:t>
      </w:r>
      <w:r w:rsidR="00674357"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>материалы)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FC7434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FC7434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FC743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FC7434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4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F44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FC743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9495C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FC7434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FC743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FC7434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FC743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FC7434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20</w:t>
      </w:r>
      <w:r w:rsidR="00EE2D73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FC7434">
        <w:rPr>
          <w:rFonts w:ascii="Times New Roman" w:hAnsi="Times New Roman" w:cs="Times New Roman"/>
          <w:kern w:val="2"/>
          <w:sz w:val="24"/>
          <w:szCs w:val="24"/>
        </w:rPr>
        <w:t>опрос граждан или с</w:t>
      </w:r>
      <w:r w:rsidR="007544E3" w:rsidRPr="00FC7434">
        <w:rPr>
          <w:rFonts w:ascii="Times New Roman" w:hAnsi="Times New Roman" w:cs="Times New Roman"/>
          <w:kern w:val="2"/>
          <w:sz w:val="24"/>
          <w:szCs w:val="24"/>
        </w:rPr>
        <w:t>бор подписей граждан.</w:t>
      </w:r>
    </w:p>
    <w:p w:rsidR="00EE2D73" w:rsidRPr="00FC7434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21. </w:t>
      </w:r>
      <w:r w:rsidR="001773E2" w:rsidRPr="00FC7434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FC7434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FC7434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0C7533" w:rsidRPr="00FC7434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FC7434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2B7DF5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FC7434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FC7434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FC7434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FC743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FC7434">
        <w:rPr>
          <w:rFonts w:ascii="Times New Roman" w:hAnsi="Times New Roman" w:cs="Times New Roman"/>
          <w:kern w:val="2"/>
          <w:sz w:val="24"/>
          <w:szCs w:val="24"/>
        </w:rPr>
        <w:t>тся нормативными правовыми актами Д</w:t>
      </w:r>
      <w:r w:rsidR="00D25D57" w:rsidRPr="00FC7434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FC743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3564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5D429D" w:rsidRPr="00FC7434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FC7434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FC7434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FC7434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FC7434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FC743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FC7434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FC7434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FC7434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. Порядок назначения и проведения опроса граждан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FC7434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тся нормативным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AE2D8C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актом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FC7434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FC7434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</w:t>
      </w:r>
      <w:r w:rsidR="00367023" w:rsidRPr="00FC7434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670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если </w:t>
      </w:r>
      <w:r w:rsidR="00820761" w:rsidRPr="00FC7434">
        <w:rPr>
          <w:rFonts w:ascii="Times New Roman" w:hAnsi="Times New Roman" w:cs="Times New Roman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FC7434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25C25" w:rsidRPr="00FC7434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FC7434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351CC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C2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FC7434">
        <w:rPr>
          <w:rFonts w:ascii="Times New Roman" w:hAnsi="Times New Roman" w:cs="Times New Roman"/>
          <w:kern w:val="2"/>
          <w:sz w:val="24"/>
          <w:szCs w:val="24"/>
        </w:rPr>
        <w:t>нормативными правовыми актами Думы.</w:t>
      </w:r>
    </w:p>
    <w:p w:rsidR="00FB7520" w:rsidRPr="00FC7434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 и</w:t>
      </w:r>
      <w:r w:rsidR="003670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7233A7">
        <w:rPr>
          <w:rFonts w:ascii="Times New Roman" w:hAnsi="Times New Roman" w:cs="Times New Roman"/>
          <w:kern w:val="2"/>
          <w:sz w:val="24"/>
          <w:szCs w:val="24"/>
        </w:rPr>
        <w:t xml:space="preserve">50 </w:t>
      </w:r>
      <w:r w:rsidR="003670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% от числа граждан, проживающих на территории муниципального </w:t>
      </w:r>
      <w:r w:rsidR="00367023"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233A7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3670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подписей.</w:t>
      </w:r>
    </w:p>
    <w:p w:rsidR="001D1BE3" w:rsidRPr="00FC743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FC7434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FC7434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FC7434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FC7434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FC7434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FC743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28</w:t>
      </w:r>
      <w:r w:rsidR="00480454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FC7434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FC7434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FC7434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FC7434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FC7434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FC7434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FC743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FC7434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FC7434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FC7434">
        <w:rPr>
          <w:rFonts w:ascii="Times New Roman" w:hAnsi="Times New Roman" w:cs="Times New Roman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FC7434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FC7434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FC7434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D0C6B" w:rsidRPr="00FC7434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FC7434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FC743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протокол </w:t>
      </w:r>
      <w:r w:rsidR="003564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F33FF3" w:rsidRPr="00FC7434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FC7434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FC7434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FC7434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FC7434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FC7434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FC743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29</w:t>
      </w:r>
      <w:r w:rsidR="001D3740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FC7434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F7BF5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FC7434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FC7434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FC7434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FC7434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FC7434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FC7434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FC7434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FC743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FC7434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FC7434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FC7434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FC7434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FC743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FC743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FC7434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FC7434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FC7434">
        <w:rPr>
          <w:rFonts w:ascii="Times New Roman" w:hAnsi="Times New Roman" w:cs="Times New Roman"/>
          <w:bCs/>
          <w:kern w:val="2"/>
          <w:sz w:val="24"/>
          <w:szCs w:val="24"/>
        </w:rPr>
        <w:t>–17</w:t>
      </w:r>
      <w:r w:rsidR="002D01BC" w:rsidRPr="00FC7434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FC7434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FC7434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FC743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FC7434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31</w:t>
      </w:r>
      <w:r w:rsidR="001D277E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FC7434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D277E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FC7434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>1) выдает лицу, представившему указанные документы способом, предусмотренным подпунктом 1 пункта 2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FC7434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FC743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FC7434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ED2B17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FC743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30</w:t>
      </w:r>
      <w:r w:rsidR="00ED2B17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FC7434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FC7434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FC7434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FC7434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FC7434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37079E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FC7434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AE2D8C" w:rsidRPr="00FC7434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665D1" w:rsidRPr="00FC7434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FC7434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FC7434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r w:rsidR="007233A7">
        <w:rPr>
          <w:rFonts w:ascii="Times New Roman" w:hAnsi="Times New Roman" w:cs="Times New Roman"/>
          <w:kern w:val="2"/>
          <w:sz w:val="24"/>
          <w:szCs w:val="24"/>
          <w:lang w:val="en-US"/>
        </w:rPr>
        <w:t>mirninskoe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>-</w:t>
      </w:r>
      <w:r w:rsidR="007233A7">
        <w:rPr>
          <w:rFonts w:ascii="Times New Roman" w:hAnsi="Times New Roman" w:cs="Times New Roman"/>
          <w:kern w:val="2"/>
          <w:sz w:val="24"/>
          <w:szCs w:val="24"/>
          <w:lang w:val="en-US"/>
        </w:rPr>
        <w:t>mo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FC7434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FC7434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0665D1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FC7434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FC7434">
        <w:rPr>
          <w:rFonts w:ascii="Times New Roman" w:hAnsi="Times New Roman" w:cs="Times New Roman"/>
          <w:kern w:val="2"/>
          <w:sz w:val="24"/>
          <w:szCs w:val="24"/>
        </w:rPr>
        <w:t>орядка.</w:t>
      </w:r>
    </w:p>
    <w:p w:rsidR="00CC39A5" w:rsidRPr="00FC7434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FC7434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p w:rsidR="000665D1" w:rsidRPr="00FC743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35</w:t>
      </w:r>
      <w:r w:rsidR="000665D1" w:rsidRPr="00FC7434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FC7434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FC7434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FC743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FC7434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FC7434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FC7434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FC7434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FC7434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FC7434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FC7434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FC7434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FC7434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FC7434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FC743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FC7434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FC7434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FC7434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FC743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FC7434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FC743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FC743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36</w:t>
      </w:r>
      <w:r w:rsidR="00EE2D73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FC7434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FC743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37</w:t>
      </w:r>
      <w:r w:rsidR="00B00C5D" w:rsidRPr="00FC7434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FC743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FC7434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настоящим Порядком (в случае если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инициативный проект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FC7434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FC743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FC7434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FC7434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FC7434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FC7434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FC7434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FC7434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FC7434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FC7434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FC7434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FC7434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</w:t>
      </w:r>
      <w:r w:rsidR="00356423" w:rsidRPr="00FC7434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A85EFE" w:rsidRPr="00FC7434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FC7434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FC743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(наименование устава)</w:t>
      </w:r>
      <w:r w:rsidR="00075AC0" w:rsidRPr="00FC743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:rsidR="00F737E9" w:rsidRPr="00FC7434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FC7434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FC7434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FC7434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FC7434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FC7434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FC7434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FC7434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A79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FC743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38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В случае выявления </w:t>
      </w:r>
      <w:r w:rsidR="00B07F69" w:rsidRPr="00FC7434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FC7434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FC7434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AE4BC3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7233A7" w:rsidRPr="007233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FC7434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FC7434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FC7434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FC743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25F2F" w:rsidRPr="00FC7434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25F2F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FC7434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FC7434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51278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FC7434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FC7434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FC7434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>2) отказать в поддержке инициативного проекта и вернуть его инициатор</w:t>
      </w:r>
      <w:r w:rsidR="002403DF" w:rsidRPr="00FC743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FC743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BB13F3" w:rsidRPr="00FC7434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FC743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FC743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FC7434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FC743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ставу муниципального образования;</w:t>
      </w:r>
    </w:p>
    <w:p w:rsidR="00BB13F3" w:rsidRPr="00FC743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FC743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FC743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FC743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FC743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FC743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41</w:t>
      </w:r>
      <w:r w:rsidR="002403DF" w:rsidRPr="00FC7434">
        <w:rPr>
          <w:rFonts w:ascii="Times New Roman" w:hAnsi="Times New Roman" w:cs="Times New Roman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FC743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FC7434">
        <w:rPr>
          <w:rFonts w:ascii="Times New Roman" w:hAnsi="Times New Roman" w:cs="Times New Roman"/>
          <w:kern w:val="2"/>
          <w:sz w:val="24"/>
          <w:szCs w:val="24"/>
        </w:rPr>
        <w:t>настоящегоПорядка,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FC7434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42</w:t>
      </w:r>
      <w:r w:rsidR="00C02997" w:rsidRPr="00FC7434">
        <w:rPr>
          <w:rFonts w:ascii="Times New Roman" w:hAnsi="Times New Roman" w:cs="Times New Roman"/>
          <w:kern w:val="2"/>
          <w:sz w:val="24"/>
          <w:szCs w:val="24"/>
        </w:rPr>
        <w:t>. В случае если Администрация в соответствии с пунктом 4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FC7434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FC7434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FC7434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FC7434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FC7434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FC743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43</w:t>
      </w:r>
      <w:r w:rsidR="00C02997" w:rsidRPr="00FC7434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FC743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44</w:t>
      </w:r>
      <w:r w:rsidR="00F90594" w:rsidRPr="00FC7434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9</w:t>
      </w:r>
      <w:r w:rsidR="00F90594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90594" w:rsidRPr="00FC7434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FC7434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p w:rsidR="00BB13F3" w:rsidRPr="00FC7434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FC7434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Глава 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FC7434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FC7434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FC7434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1D1BE3" w:rsidRPr="00FC743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E07F22" w:rsidRPr="00FC743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FC7434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FC7434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FC7434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FC7434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FC743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70956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FC743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233A7" w:rsidRPr="00723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FC7434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FC743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47</w:t>
      </w:r>
      <w:r w:rsidR="00F02478" w:rsidRPr="00FC7434">
        <w:rPr>
          <w:rFonts w:ascii="Times New Roman" w:hAnsi="Times New Roman" w:cs="Times New Roman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FC7434">
        <w:rPr>
          <w:rFonts w:ascii="Times New Roman" w:hAnsi="Times New Roman" w:cs="Times New Roman"/>
          <w:kern w:val="2"/>
          <w:sz w:val="24"/>
          <w:szCs w:val="24"/>
        </w:rPr>
        <w:t>умы</w:t>
      </w:r>
      <w:r w:rsidR="00F86C90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FC7434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FC7434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FC7434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bCs/>
          <w:kern w:val="2"/>
          <w:sz w:val="24"/>
          <w:szCs w:val="24"/>
        </w:rPr>
        <w:t>48</w:t>
      </w:r>
      <w:r w:rsidR="00851278" w:rsidRPr="00FC7434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D6B22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FC7434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FC7434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FC7434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7233A7" w:rsidRPr="007233A7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D9495C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FC7434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</w:t>
      </w:r>
      <w:r w:rsidR="007233A7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7651C" w:rsidRPr="00FC7434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FC7434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FC7434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FC7434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FC7434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FC7434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FC7434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FC7434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FC7434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D7651C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FC7434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FC7434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FC7434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FC7434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FC7434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241A4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FC7434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51</w:t>
      </w:r>
      <w:r w:rsidR="00F241A4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FC7434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B6F53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FC7434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FC7434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FC7434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FC7434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lastRenderedPageBreak/>
        <w:t>2)</w:t>
      </w:r>
      <w:r w:rsidR="007E5933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FC7434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FC743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FC7434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FC7434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FC7434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FC7434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FC7434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1D1BE3" w:rsidRPr="00FC7434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764BA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FC7434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FC7434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FC7434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FC7434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:rsidR="006D38C5" w:rsidRPr="00FC7434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434">
        <w:rPr>
          <w:rFonts w:ascii="Times New Roman" w:hAnsi="Times New Roman" w:cs="Times New Roman"/>
          <w:kern w:val="2"/>
          <w:sz w:val="24"/>
          <w:szCs w:val="24"/>
        </w:rPr>
        <w:t>52</w:t>
      </w:r>
      <w:r w:rsidR="006D38C5"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FC743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FC7434">
        <w:rPr>
          <w:rFonts w:ascii="Times New Roman" w:hAnsi="Times New Roman" w:cs="Times New Roman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FC7434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sectPr w:rsidR="006D38C5" w:rsidRPr="00FC743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2C" w:rsidRDefault="004C0A2C" w:rsidP="00926A06">
      <w:pPr>
        <w:spacing w:after="0" w:line="240" w:lineRule="auto"/>
      </w:pPr>
      <w:r>
        <w:separator/>
      </w:r>
    </w:p>
  </w:endnote>
  <w:endnote w:type="continuationSeparator" w:id="1">
    <w:p w:rsidR="004C0A2C" w:rsidRDefault="004C0A2C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2C" w:rsidRDefault="004C0A2C" w:rsidP="00926A06">
      <w:pPr>
        <w:spacing w:after="0" w:line="240" w:lineRule="auto"/>
      </w:pPr>
      <w:r>
        <w:separator/>
      </w:r>
    </w:p>
  </w:footnote>
  <w:footnote w:type="continuationSeparator" w:id="1">
    <w:p w:rsidR="004C0A2C" w:rsidRDefault="004C0A2C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89040939"/>
      <w:docPartObj>
        <w:docPartGallery w:val="Page Numbers (Top of Page)"/>
        <w:docPartUnique/>
      </w:docPartObj>
    </w:sdtPr>
    <w:sdtContent>
      <w:p w:rsidR="0007353B" w:rsidRPr="008604FB" w:rsidRDefault="00E85F2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512C4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1CC9"/>
    <w:rsid w:val="00356423"/>
    <w:rsid w:val="003633E8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A730A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08A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0A2C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33A7"/>
    <w:rsid w:val="00725712"/>
    <w:rsid w:val="0073463A"/>
    <w:rsid w:val="00740A09"/>
    <w:rsid w:val="007512C4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83DC3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5AAC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36C6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85F28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C7434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AF3B-0CE1-48BF-9770-76D4233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dcterms:created xsi:type="dcterms:W3CDTF">2021-04-21T10:24:00Z</dcterms:created>
  <dcterms:modified xsi:type="dcterms:W3CDTF">2022-01-11T03:35:00Z</dcterms:modified>
</cp:coreProperties>
</file>