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D5448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 о с с и й с к а я   Ф е д е р а ц и я</w:t>
      </w:r>
    </w:p>
    <w:p w:rsidR="00FD5448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32"/>
        </w:rPr>
        <w:t>Иркутская  область</w:t>
      </w:r>
    </w:p>
    <w:p w:rsidR="00FD5448" w:rsidRPr="00FF0ED3" w:rsidRDefault="00FD5448" w:rsidP="00FD5448">
      <w:pPr>
        <w:keepNext/>
        <w:snapToGri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32"/>
        </w:rPr>
        <w:t>Муниципальное образование «Тайшетский  район»</w:t>
      </w:r>
    </w:p>
    <w:p w:rsidR="00FD5448" w:rsidRDefault="00FD5448" w:rsidP="00FD5448">
      <w:pPr>
        <w:keepNext/>
        <w:jc w:val="center"/>
        <w:outlineLvl w:val="5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Мирнинское  муниципальное  образование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Администрация Мирнинского муниципального образования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96C80">
        <w:rPr>
          <w:rFonts w:ascii="Times New Roman" w:eastAsia="Calibri" w:hAnsi="Times New Roman" w:cs="Times New Roman"/>
          <w:sz w:val="24"/>
          <w:szCs w:val="24"/>
        </w:rPr>
        <w:t>1</w:t>
      </w:r>
      <w:r w:rsidR="00C0382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0382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596C80">
        <w:rPr>
          <w:rFonts w:ascii="Times New Roman" w:eastAsia="Calibri" w:hAnsi="Times New Roman" w:cs="Times New Roman"/>
          <w:sz w:val="24"/>
          <w:szCs w:val="24"/>
        </w:rPr>
        <w:t>2</w:t>
      </w:r>
      <w:r w:rsidR="00C0382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№ </w:t>
      </w:r>
      <w:r w:rsidR="0097053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 оплате труда работников,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должности, не являющиеся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должностями муниципальной службы,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вспомогательного персонала (рабочих)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Мирнинского муниципального образования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В целях упорядочения оплаты труда работников, замещающих должности не являющиеся должностями муниципальной службы, и вспомогательного персонала (рабочих) Мирнинского муниципального образования, в соответствии со ст.135 Трудового Кодекса Российской Федерации, ст.ст. 23,46 Устава Мирнинского муниципального образования, администрация Мирнинского муниципального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D5448" w:rsidRDefault="00FD5448" w:rsidP="00FD54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448" w:rsidRDefault="00FD5448" w:rsidP="00FD544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Положение об оплате труда работников, замещающих должности </w:t>
      </w:r>
      <w:r w:rsidR="00633208">
        <w:rPr>
          <w:rFonts w:ascii="Times New Roman" w:hAnsi="Times New Roman" w:cs="Times New Roman"/>
          <w:bCs/>
          <w:sz w:val="24"/>
          <w:szCs w:val="24"/>
        </w:rPr>
        <w:t xml:space="preserve">не являющиеся должностями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службы и вспомогательного персонала  (рабочих)  Мирнинского муниципального образования, утвержденного постановлением администрации Мирнинского муниципального образования (приложение).</w:t>
      </w:r>
    </w:p>
    <w:p w:rsidR="00FD5448" w:rsidRDefault="00FD5448" w:rsidP="00FD5448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Финансирование расходов, связанных с реализацией  настоящего постановления, осуществлять в пределах средств на оплату труда, предусмотренных в бюджете Мирнинского муниципального образования на соответствующий финансовый год.</w:t>
      </w: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3.Признать утратившим силу постановление от </w:t>
      </w:r>
      <w:r w:rsidR="00C03820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C03820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C0382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61242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eastAsia="Calibri" w:hAnsi="Times New Roman" w:cs="Times New Roman"/>
          <w:sz w:val="24"/>
          <w:szCs w:val="24"/>
        </w:rPr>
        <w:t>«Об  оплате труда работников, замещающих должности, не являющиеся должностями муниципальной службы, и вспомогательного персонала (рабочих)Мирнинского муниципального образования».</w:t>
      </w:r>
    </w:p>
    <w:p w:rsidR="00FD5448" w:rsidRDefault="00C656B6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4.</w:t>
      </w:r>
      <w:r w:rsidR="00FD544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возникшее с 0</w:t>
      </w:r>
      <w:r w:rsidR="00C03820">
        <w:rPr>
          <w:rFonts w:ascii="Times New Roman" w:eastAsia="Calibri" w:hAnsi="Times New Roman" w:cs="Times New Roman"/>
          <w:sz w:val="24"/>
          <w:szCs w:val="24"/>
        </w:rPr>
        <w:t>1</w:t>
      </w:r>
      <w:r w:rsidR="00FD5448">
        <w:rPr>
          <w:rFonts w:ascii="Times New Roman" w:eastAsia="Calibri" w:hAnsi="Times New Roman" w:cs="Times New Roman"/>
          <w:sz w:val="24"/>
          <w:szCs w:val="24"/>
        </w:rPr>
        <w:t>.0</w:t>
      </w:r>
      <w:r w:rsidR="00C03820">
        <w:rPr>
          <w:rFonts w:ascii="Times New Roman" w:eastAsia="Calibri" w:hAnsi="Times New Roman" w:cs="Times New Roman"/>
          <w:sz w:val="24"/>
          <w:szCs w:val="24"/>
        </w:rPr>
        <w:t>1</w:t>
      </w:r>
      <w:r w:rsidR="00FD5448">
        <w:rPr>
          <w:rFonts w:ascii="Times New Roman" w:eastAsia="Calibri" w:hAnsi="Times New Roman" w:cs="Times New Roman"/>
          <w:sz w:val="24"/>
          <w:szCs w:val="24"/>
        </w:rPr>
        <w:t>.20</w:t>
      </w:r>
      <w:r w:rsidR="00596C80">
        <w:rPr>
          <w:rFonts w:ascii="Times New Roman" w:eastAsia="Calibri" w:hAnsi="Times New Roman" w:cs="Times New Roman"/>
          <w:sz w:val="24"/>
          <w:szCs w:val="24"/>
        </w:rPr>
        <w:t>2</w:t>
      </w:r>
      <w:r w:rsidR="00C03820">
        <w:rPr>
          <w:rFonts w:ascii="Times New Roman" w:eastAsia="Calibri" w:hAnsi="Times New Roman" w:cs="Times New Roman"/>
          <w:sz w:val="24"/>
          <w:szCs w:val="24"/>
        </w:rPr>
        <w:t>1</w:t>
      </w:r>
      <w:r w:rsidR="00FD544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D5448" w:rsidRDefault="00FD5448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D6F6A" w:rsidRDefault="00AD6F6A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F6A" w:rsidRDefault="00AD6F6A" w:rsidP="00FD54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Мирнинского</w:t>
      </w:r>
    </w:p>
    <w:p w:rsidR="00FD5448" w:rsidRDefault="00FD5448" w:rsidP="00FD54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</w:t>
      </w:r>
      <w:r w:rsidR="00C656B6">
        <w:rPr>
          <w:rFonts w:ascii="Times New Roman" w:eastAsia="Calibri" w:hAnsi="Times New Roman" w:cs="Times New Roman"/>
          <w:sz w:val="24"/>
          <w:szCs w:val="24"/>
        </w:rPr>
        <w:t>А.В. Краснобаев</w:t>
      </w: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DA" w:rsidRDefault="006D4DD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6F6A" w:rsidRDefault="00AD6F6A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2E5C" w:rsidRDefault="00FF2E5C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F2E5C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к постановлению</w:t>
      </w:r>
    </w:p>
    <w:p w:rsid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Главы Мирнинского МО</w:t>
      </w:r>
    </w:p>
    <w:p w:rsidR="00FF2E5C" w:rsidRPr="00FF2E5C" w:rsidRDefault="00FF2E5C" w:rsidP="00FF2E5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596C80">
        <w:rPr>
          <w:rFonts w:ascii="Times New Roman" w:hAnsi="Times New Roman" w:cs="Times New Roman"/>
          <w:b w:val="0"/>
          <w:sz w:val="22"/>
          <w:szCs w:val="22"/>
        </w:rPr>
        <w:t>1</w:t>
      </w:r>
      <w:r w:rsidR="00C03820">
        <w:rPr>
          <w:rFonts w:ascii="Times New Roman" w:hAnsi="Times New Roman" w:cs="Times New Roman"/>
          <w:b w:val="0"/>
          <w:sz w:val="22"/>
          <w:szCs w:val="22"/>
        </w:rPr>
        <w:t>8</w:t>
      </w:r>
      <w:r>
        <w:rPr>
          <w:rFonts w:ascii="Times New Roman" w:hAnsi="Times New Roman" w:cs="Times New Roman"/>
          <w:b w:val="0"/>
          <w:sz w:val="22"/>
          <w:szCs w:val="22"/>
        </w:rPr>
        <w:t>.0</w:t>
      </w:r>
      <w:r w:rsidR="00C03820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>.20</w:t>
      </w:r>
      <w:r w:rsidR="00596C80">
        <w:rPr>
          <w:rFonts w:ascii="Times New Roman" w:hAnsi="Times New Roman" w:cs="Times New Roman"/>
          <w:b w:val="0"/>
          <w:sz w:val="22"/>
          <w:szCs w:val="22"/>
        </w:rPr>
        <w:t>2</w:t>
      </w:r>
      <w:r w:rsidR="00C03820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>г. №</w:t>
      </w:r>
      <w:r w:rsidR="00970533"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6D4DDA" w:rsidRDefault="006D4DDA" w:rsidP="00FD544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>ПОЛОЖЕНИЕ</w:t>
      </w:r>
    </w:p>
    <w:p w:rsidR="009A4064" w:rsidRPr="00AE3D43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3D43">
        <w:rPr>
          <w:rFonts w:ascii="Times New Roman" w:hAnsi="Times New Roman" w:cs="Times New Roman"/>
          <w:b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28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</w:t>
      </w:r>
      <w:r w:rsidRPr="00AE0264">
        <w:rPr>
          <w:rFonts w:ascii="Times New Roman" w:hAnsi="Times New Roman" w:cs="Times New Roman"/>
          <w:sz w:val="24"/>
          <w:szCs w:val="24"/>
        </w:rPr>
        <w:t>по оплате труда работников, замещающих должности, не являющиеся должностями муниципальной службы, вспомогательного персонала (рабочих)</w:t>
      </w:r>
      <w:r w:rsidR="00C30538" w:rsidRPr="000C4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C30538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C4621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202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должности, которые не являются должностями муниципальной службы, 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D96B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должностях,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02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Под вспомогательным персоналом (рабочими) в целях настоящего Положения понимаются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162028">
        <w:rPr>
          <w:rFonts w:ascii="Times New Roman" w:hAnsi="Times New Roman" w:cs="Times New Roman"/>
          <w:sz w:val="24"/>
          <w:szCs w:val="24"/>
        </w:rPr>
        <w:t xml:space="preserve">, работающие в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по трудовым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на иных должностях, которые </w:t>
      </w:r>
      <w:r w:rsidRPr="0016202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2028">
        <w:rPr>
          <w:rFonts w:ascii="Times New Roman" w:hAnsi="Times New Roman" w:cs="Times New Roman"/>
          <w:sz w:val="24"/>
          <w:szCs w:val="24"/>
        </w:rPr>
        <w:t>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которыене</w:t>
      </w:r>
      <w:r w:rsidR="00A7492B" w:rsidRPr="00162028">
        <w:rPr>
          <w:rFonts w:ascii="Times New Roman" w:hAnsi="Times New Roman" w:cs="Times New Roman"/>
          <w:sz w:val="24"/>
          <w:szCs w:val="24"/>
        </w:rPr>
        <w:t>указаны</w:t>
      </w:r>
      <w:r w:rsidRPr="00162028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16202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>Глава 2. Оплата труда и порядок формирования фонда оплаты труда  работников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 замещающих  должности, не являющиеся </w:t>
      </w:r>
      <w:r w:rsidRPr="00E04D86">
        <w:rPr>
          <w:rFonts w:ascii="Times New Roman" w:hAnsi="Times New Roman" w:cs="Times New Roman"/>
          <w:b/>
          <w:sz w:val="24"/>
          <w:szCs w:val="24"/>
        </w:rPr>
        <w:t xml:space="preserve">должностями муниципальной службы </w:t>
      </w:r>
    </w:p>
    <w:p w:rsidR="009A4064" w:rsidRPr="00D96BD6" w:rsidRDefault="00D96BD6" w:rsidP="009A4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D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>Мирнинского</w:t>
      </w:r>
      <w:r w:rsidRPr="00D96BD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96BD6" w:rsidRDefault="00D96BD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замещающих должности, не являющиеся 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2028">
        <w:rPr>
          <w:rFonts w:ascii="Times New Roman" w:hAnsi="Times New Roman" w:cs="Times New Roman"/>
          <w:sz w:val="24"/>
          <w:szCs w:val="24"/>
        </w:rPr>
        <w:t>. Должностные оклады работников, замещающих должности, не являющиеся</w:t>
      </w:r>
      <w:r w:rsidR="006D4552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 xml:space="preserve">должностями муниципальной службы </w:t>
      </w:r>
      <w:r w:rsidR="00D96B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D96B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62028">
        <w:rPr>
          <w:rFonts w:ascii="Times New Roman" w:hAnsi="Times New Roman" w:cs="Times New Roman"/>
          <w:sz w:val="24"/>
          <w:szCs w:val="24"/>
        </w:rPr>
        <w:t>(далее – служащие), устанавливаются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1"/>
        <w:gridCol w:w="7230"/>
        <w:gridCol w:w="1842"/>
      </w:tblGrid>
      <w:tr w:rsidR="009A4064" w:rsidRPr="00587956" w:rsidTr="00786677">
        <w:trPr>
          <w:cantSplit/>
          <w:trHeight w:val="480"/>
          <w:jc w:val="center"/>
        </w:trPr>
        <w:tc>
          <w:tcPr>
            <w:tcW w:w="711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587956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587956" w:rsidTr="00786677">
        <w:trPr>
          <w:cantSplit/>
          <w:trHeight w:val="240"/>
          <w:jc w:val="center"/>
        </w:trPr>
        <w:tc>
          <w:tcPr>
            <w:tcW w:w="711" w:type="dxa"/>
          </w:tcPr>
          <w:p w:rsidR="009A4064" w:rsidRPr="00587956" w:rsidRDefault="00D96BD6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A4064" w:rsidRPr="00587956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5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                             </w:t>
            </w:r>
          </w:p>
        </w:tc>
        <w:tc>
          <w:tcPr>
            <w:tcW w:w="1842" w:type="dxa"/>
          </w:tcPr>
          <w:p w:rsidR="009A4064" w:rsidRPr="00587956" w:rsidRDefault="00AF45AF" w:rsidP="0059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</w:tr>
    </w:tbl>
    <w:p w:rsidR="009A4064" w:rsidRDefault="009A4064" w:rsidP="009A40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Индексация размеров должностных окладов служащих производится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6D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в пределах средств на оплату труда, предусмотренных на эти цели в  бюджете муниципального образования на соответствующий финансовый год.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 xml:space="preserve">1) ежемесячное денежное поощрение - в размере </w:t>
      </w:r>
      <w:r w:rsidR="009837C4" w:rsidRPr="000C4621">
        <w:rPr>
          <w:rFonts w:ascii="Times New Roman" w:hAnsi="Times New Roman" w:cs="Times New Roman"/>
          <w:sz w:val="24"/>
          <w:szCs w:val="24"/>
        </w:rPr>
        <w:t>от 100 до 200 процентов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</w:t>
      </w:r>
      <w:r w:rsidR="009837C4" w:rsidRPr="000C4621">
        <w:rPr>
          <w:rFonts w:ascii="Times New Roman" w:hAnsi="Times New Roman" w:cs="Times New Roman"/>
          <w:sz w:val="24"/>
          <w:szCs w:val="24"/>
        </w:rPr>
        <w:t>, установленная в соответствии с главой 4 настоящего Положения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3)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4) премии по результатам работы</w:t>
      </w:r>
      <w:r w:rsidR="009837C4" w:rsidRPr="000C4621">
        <w:rPr>
          <w:rFonts w:ascii="Times New Roman" w:hAnsi="Times New Roman" w:cs="Times New Roman"/>
          <w:sz w:val="24"/>
          <w:szCs w:val="24"/>
        </w:rPr>
        <w:t xml:space="preserve"> от 25 до 50 процентов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5) материальная помощь</w:t>
      </w:r>
      <w:r w:rsidR="009837C4" w:rsidRPr="000C4621">
        <w:rPr>
          <w:rFonts w:ascii="Times New Roman" w:hAnsi="Times New Roman" w:cs="Times New Roman"/>
          <w:sz w:val="24"/>
          <w:szCs w:val="24"/>
        </w:rPr>
        <w:t xml:space="preserve"> в размере 1 должностного оклада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0C4621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lastRenderedPageBreak/>
        <w:t xml:space="preserve">6) единовременная выплата при предоставлении ежегодного оплачиваемого отпуска один раз в год - в размере </w:t>
      </w:r>
      <w:r w:rsidR="009837C4" w:rsidRPr="000C4621">
        <w:rPr>
          <w:rFonts w:ascii="Times New Roman" w:hAnsi="Times New Roman" w:cs="Times New Roman"/>
          <w:sz w:val="24"/>
          <w:szCs w:val="24"/>
        </w:rPr>
        <w:t>1</w:t>
      </w:r>
      <w:r w:rsidRPr="000C4621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837C4" w:rsidRPr="000C4621">
        <w:rPr>
          <w:rFonts w:ascii="Times New Roman" w:hAnsi="Times New Roman" w:cs="Times New Roman"/>
          <w:sz w:val="24"/>
          <w:szCs w:val="24"/>
        </w:rPr>
        <w:t>ого</w:t>
      </w:r>
      <w:r w:rsidRPr="000C4621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837C4" w:rsidRPr="000C4621">
        <w:rPr>
          <w:rFonts w:ascii="Times New Roman" w:hAnsi="Times New Roman" w:cs="Times New Roman"/>
          <w:sz w:val="24"/>
          <w:szCs w:val="24"/>
        </w:rPr>
        <w:t>а</w:t>
      </w:r>
      <w:r w:rsidRPr="000C4621">
        <w:rPr>
          <w:rFonts w:ascii="Times New Roman" w:hAnsi="Times New Roman" w:cs="Times New Roman"/>
          <w:sz w:val="24"/>
          <w:szCs w:val="24"/>
        </w:rPr>
        <w:t>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7) иные выплаты, предусмотренные федеральными законами и иными правовыми актами Российской Федерации.</w:t>
      </w:r>
    </w:p>
    <w:p w:rsidR="009A4064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выплатам, служащих за работу в южных районах Иркутской области устанавливаются в соответствии с законодательством.</w:t>
      </w:r>
    </w:p>
    <w:p w:rsidR="005D18AA" w:rsidRPr="00162028" w:rsidRDefault="005D18AA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0415">
        <w:rPr>
          <w:rFonts w:ascii="Times New Roman" w:hAnsi="Times New Roman" w:cs="Times New Roman"/>
          <w:b/>
          <w:sz w:val="24"/>
          <w:szCs w:val="24"/>
        </w:rPr>
        <w:t xml:space="preserve">. Оплата труда и порядок формирования фонда оплаты труда </w:t>
      </w:r>
    </w:p>
    <w:p w:rsidR="009A4064" w:rsidRPr="00BC0415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15">
        <w:rPr>
          <w:rFonts w:ascii="Times New Roman" w:hAnsi="Times New Roman" w:cs="Times New Roman"/>
          <w:b/>
          <w:sz w:val="24"/>
          <w:szCs w:val="24"/>
        </w:rPr>
        <w:t xml:space="preserve">вспомогательного персонала </w:t>
      </w:r>
      <w:r w:rsidR="006B4F88" w:rsidRPr="006B4F8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b/>
          <w:sz w:val="24"/>
          <w:szCs w:val="24"/>
        </w:rPr>
        <w:t xml:space="preserve">Мирнинского </w:t>
      </w:r>
      <w:r w:rsidR="006B4F88" w:rsidRPr="006B4F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E9748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Оплата труда вспомогательного персонала (рабочих)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9A4064" w:rsidRDefault="00E97489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9A4064" w:rsidRPr="00162028" w:rsidRDefault="009A4064" w:rsidP="009A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"/>
        <w:gridCol w:w="7024"/>
        <w:gridCol w:w="1755"/>
      </w:tblGrid>
      <w:tr w:rsidR="009A4064" w:rsidRPr="000C4621" w:rsidTr="00786677">
        <w:trPr>
          <w:cantSplit/>
          <w:trHeight w:val="48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755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0C4621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59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9A4064" w:rsidRPr="000C4621" w:rsidTr="00786677">
        <w:trPr>
          <w:cantSplit/>
          <w:trHeight w:val="240"/>
          <w:jc w:val="center"/>
        </w:trPr>
        <w:tc>
          <w:tcPr>
            <w:tcW w:w="728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</w:tcPr>
          <w:p w:rsidR="009A4064" w:rsidRPr="000C4621" w:rsidRDefault="009A4064" w:rsidP="0078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21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</w:tcPr>
          <w:p w:rsidR="009A4064" w:rsidRPr="000C4621" w:rsidRDefault="00C03820" w:rsidP="0078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  <w:bookmarkStart w:id="0" w:name="_GoBack"/>
            <w:bookmarkEnd w:id="0"/>
          </w:p>
        </w:tc>
      </w:tr>
    </w:tbl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вспомогательного персонала производится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D4552">
        <w:rPr>
          <w:rFonts w:ascii="Times New Roman" w:hAnsi="Times New Roman" w:cs="Times New Roman"/>
          <w:sz w:val="24"/>
          <w:szCs w:val="24"/>
        </w:rPr>
        <w:t xml:space="preserve"> </w:t>
      </w:r>
      <w:r w:rsidR="006B4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6B4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D4552">
        <w:rPr>
          <w:rFonts w:ascii="Times New Roman" w:hAnsi="Times New Roman" w:cs="Times New Roman"/>
          <w:sz w:val="24"/>
          <w:szCs w:val="24"/>
        </w:rPr>
        <w:t xml:space="preserve"> </w:t>
      </w:r>
      <w:r w:rsidRPr="00162028">
        <w:rPr>
          <w:rFonts w:ascii="Times New Roman" w:hAnsi="Times New Roman" w:cs="Times New Roman"/>
          <w:sz w:val="24"/>
          <w:szCs w:val="24"/>
        </w:rPr>
        <w:t>в пределах средств на оплату труда, предусмотренных на эти цели в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62028">
        <w:rPr>
          <w:rFonts w:ascii="Times New Roman" w:hAnsi="Times New Roman" w:cs="Times New Roman"/>
          <w:sz w:val="24"/>
          <w:szCs w:val="24"/>
        </w:rPr>
        <w:t>.</w:t>
      </w:r>
    </w:p>
    <w:p w:rsidR="003635A5" w:rsidRPr="000C4621" w:rsidRDefault="00E97489" w:rsidP="003635A5">
      <w:pPr>
        <w:pStyle w:val="ConsPlusNormal"/>
        <w:widowControl/>
        <w:ind w:firstLine="709"/>
        <w:jc w:val="both"/>
      </w:pPr>
      <w:r w:rsidRPr="000C4621">
        <w:rPr>
          <w:rFonts w:ascii="Times New Roman" w:hAnsi="Times New Roman" w:cs="Times New Roman"/>
          <w:sz w:val="24"/>
          <w:szCs w:val="24"/>
        </w:rPr>
        <w:t>12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. К должностному окладу водителей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применяется распоряжением главы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3635A5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повышающий коэффициент в размере до 1,4 в виду характера работы, связанной с риском и повышенной ответственностью за жизнь и здоровье людей</w:t>
      </w:r>
      <w:r w:rsidR="003635A5" w:rsidRPr="000C4621">
        <w:t>.</w:t>
      </w:r>
    </w:p>
    <w:p w:rsidR="003635A5" w:rsidRDefault="003635A5" w:rsidP="00363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1</w:t>
      </w:r>
      <w:r w:rsidR="00E97489" w:rsidRPr="000C4621">
        <w:rPr>
          <w:rFonts w:ascii="Times New Roman" w:hAnsi="Times New Roman" w:cs="Times New Roman"/>
          <w:sz w:val="24"/>
          <w:szCs w:val="24"/>
        </w:rPr>
        <w:t>3</w:t>
      </w:r>
      <w:r w:rsidRPr="000C4621">
        <w:rPr>
          <w:rFonts w:ascii="Times New Roman" w:hAnsi="Times New Roman" w:cs="Times New Roman"/>
          <w:sz w:val="24"/>
          <w:szCs w:val="24"/>
        </w:rPr>
        <w:t xml:space="preserve">. Установленный в соответствии с повышающим коэффициентом должностной оклад водителя включается в штатное расписание 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 трудовой договор с водителем.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4D1"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4</w:t>
      </w:r>
      <w:r w:rsidRPr="003404D1">
        <w:rPr>
          <w:rFonts w:ascii="Times New Roman" w:hAnsi="Times New Roman" w:cs="Times New Roman"/>
          <w:sz w:val="24"/>
          <w:szCs w:val="24"/>
        </w:rPr>
        <w:t xml:space="preserve">. </w:t>
      </w:r>
      <w:r w:rsidRPr="00162028">
        <w:rPr>
          <w:rFonts w:ascii="Times New Roman" w:hAnsi="Times New Roman" w:cs="Times New Roman"/>
          <w:sz w:val="24"/>
          <w:szCs w:val="24"/>
        </w:rPr>
        <w:t>Вспомогательному персоналу производятся следующие ежемесячные и иные дополнительные выплаты:</w:t>
      </w:r>
    </w:p>
    <w:p w:rsidR="00E97489" w:rsidRPr="000C4621" w:rsidRDefault="00E97489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1) ежемесячное денежное поощрение - в размере от 100 до 200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2</w:t>
      </w:r>
      <w:r w:rsidR="00E97489" w:rsidRPr="000C4621">
        <w:rPr>
          <w:rFonts w:ascii="Times New Roman" w:hAnsi="Times New Roman" w:cs="Times New Roman"/>
          <w:sz w:val="24"/>
          <w:szCs w:val="24"/>
        </w:rPr>
        <w:t>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3</w:t>
      </w:r>
      <w:r w:rsidR="00E97489" w:rsidRPr="000C4621">
        <w:rPr>
          <w:rFonts w:ascii="Times New Roman" w:hAnsi="Times New Roman" w:cs="Times New Roman"/>
          <w:sz w:val="24"/>
          <w:szCs w:val="24"/>
        </w:rPr>
        <w:t>) премии по результатам работы от 25 до 50 процентов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4</w:t>
      </w:r>
      <w:r w:rsidR="00E97489" w:rsidRPr="000C4621">
        <w:rPr>
          <w:rFonts w:ascii="Times New Roman" w:hAnsi="Times New Roman" w:cs="Times New Roman"/>
          <w:sz w:val="24"/>
          <w:szCs w:val="24"/>
        </w:rPr>
        <w:t>) материальная помощь в размере 1 должностного оклада;</w:t>
      </w:r>
    </w:p>
    <w:p w:rsidR="00E97489" w:rsidRPr="000C4621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5</w:t>
      </w:r>
      <w:r w:rsidR="00E97489" w:rsidRPr="000C4621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1 должностного оклада;</w:t>
      </w:r>
    </w:p>
    <w:p w:rsidR="00E97489" w:rsidRPr="00162028" w:rsidRDefault="00B91BAA" w:rsidP="00E97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6</w:t>
      </w:r>
      <w:r w:rsidR="00E97489" w:rsidRPr="000C4621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974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68A8">
        <w:rPr>
          <w:rFonts w:ascii="Times New Roman" w:hAnsi="Times New Roman" w:cs="Times New Roman"/>
          <w:sz w:val="24"/>
          <w:szCs w:val="24"/>
        </w:rPr>
        <w:t>Ежемесячные и иные дополнительные выплаты начисляются на должностной оклад с</w:t>
      </w:r>
      <w:r w:rsidRPr="00162028">
        <w:rPr>
          <w:rFonts w:ascii="Times New Roman" w:hAnsi="Times New Roman" w:cs="Times New Roman"/>
          <w:sz w:val="24"/>
          <w:szCs w:val="24"/>
        </w:rPr>
        <w:t xml:space="preserve"> учетом повышающих коэффициентов, предусмотренных </w:t>
      </w:r>
      <w:hyperlink r:id="rId8" w:history="1">
        <w:r w:rsidRPr="00162028">
          <w:rPr>
            <w:rFonts w:ascii="Times New Roman" w:hAnsi="Times New Roman" w:cs="Times New Roman"/>
            <w:sz w:val="24"/>
            <w:szCs w:val="24"/>
          </w:rPr>
          <w:t>пунктам</w:t>
        </w:r>
      </w:hyperlink>
      <w:r>
        <w:rPr>
          <w:rFonts w:ascii="Times New Roman" w:hAnsi="Times New Roman" w:cs="Times New Roman"/>
          <w:sz w:val="24"/>
          <w:szCs w:val="24"/>
        </w:rPr>
        <w:t>и1</w:t>
      </w:r>
      <w:r w:rsidR="00E97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–1</w:t>
      </w:r>
      <w:r w:rsidR="00E97489"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в случае их установления.</w:t>
      </w:r>
    </w:p>
    <w:p w:rsidR="009A4064" w:rsidRPr="00162028" w:rsidRDefault="006B4F8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716584" w:rsidRDefault="0071658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232E1">
        <w:rPr>
          <w:rFonts w:ascii="Times New Roman" w:hAnsi="Times New Roman" w:cs="Times New Roman"/>
          <w:b/>
          <w:sz w:val="24"/>
          <w:szCs w:val="24"/>
        </w:rPr>
        <w:t>4</w:t>
      </w:r>
      <w:r w:rsidRPr="00764307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764307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307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3232E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489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7"/>
        <w:gridCol w:w="3876"/>
        <w:gridCol w:w="3629"/>
      </w:tblGrid>
      <w:tr w:rsidR="009A4064" w:rsidRPr="00162028" w:rsidTr="00786677">
        <w:trPr>
          <w:cantSplit/>
          <w:trHeight w:val="60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Размер (в процентах к </w:t>
            </w:r>
            <w:r w:rsidRPr="0016202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должностному  окладу)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4064" w:rsidRPr="00162028" w:rsidTr="00786677">
        <w:trPr>
          <w:cantSplit/>
          <w:trHeight w:val="240"/>
          <w:jc w:val="center"/>
        </w:trPr>
        <w:tc>
          <w:tcPr>
            <w:tcW w:w="627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3629" w:type="dxa"/>
          </w:tcPr>
          <w:p w:rsidR="009A4064" w:rsidRPr="00162028" w:rsidRDefault="009A4064" w:rsidP="0078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1BAA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="009A4064" w:rsidRPr="0016202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№ 808.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74D">
        <w:rPr>
          <w:rFonts w:ascii="Times New Roman" w:hAnsi="Times New Roman" w:cs="Times New Roman"/>
          <w:sz w:val="24"/>
          <w:szCs w:val="24"/>
        </w:rPr>
        <w:t>9</w:t>
      </w:r>
      <w:r w:rsidR="009A4064" w:rsidRPr="00162028">
        <w:rPr>
          <w:rFonts w:ascii="Times New Roman" w:hAnsi="Times New Roman" w:cs="Times New Roman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A4064" w:rsidRPr="00162028" w:rsidRDefault="006A174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4064" w:rsidRPr="00162028">
        <w:rPr>
          <w:rFonts w:ascii="Times New Roman" w:hAnsi="Times New Roman" w:cs="Times New Roman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1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2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9A4064" w:rsidRPr="001620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3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A4064" w:rsidRPr="008E3A28" w:rsidRDefault="0097066C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4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  <w:r w:rsidR="009A4064" w:rsidRPr="00B502AC">
        <w:rPr>
          <w:rFonts w:ascii="Times New Roman" w:hAnsi="Times New Roman" w:cs="Times New Roman"/>
          <w:sz w:val="24"/>
          <w:szCs w:val="24"/>
        </w:rPr>
        <w:t>Установление надбавки за выслугу осуществляется</w:t>
      </w:r>
      <w:r w:rsidR="009A4064">
        <w:rPr>
          <w:rFonts w:ascii="Times New Roman" w:hAnsi="Times New Roman" w:cs="Times New Roman"/>
          <w:sz w:val="24"/>
          <w:szCs w:val="24"/>
        </w:rPr>
        <w:t xml:space="preserve"> в месяце, в котором наступило право на такую надбавку в связи  достижением стажа, установленного </w:t>
      </w:r>
      <w:r w:rsidR="009A4064" w:rsidRPr="000C462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3C00AB" w:rsidRPr="000C4621">
        <w:rPr>
          <w:rFonts w:ascii="Times New Roman" w:hAnsi="Times New Roman" w:cs="Times New Roman"/>
          <w:sz w:val="24"/>
          <w:szCs w:val="24"/>
        </w:rPr>
        <w:t>17</w:t>
      </w:r>
      <w:r w:rsidR="009A4064" w:rsidRPr="000C462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A4064" w:rsidRPr="00162028" w:rsidRDefault="0097066C" w:rsidP="009A4064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74D">
        <w:rPr>
          <w:rFonts w:ascii="Times New Roman" w:hAnsi="Times New Roman" w:cs="Times New Roman"/>
          <w:sz w:val="24"/>
          <w:szCs w:val="24"/>
        </w:rPr>
        <w:t>5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Назначение ежемесячной надбавки за выслугу лет оформляется распоряжением </w:t>
      </w:r>
      <w:r w:rsidR="002A0BE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A0BEA" w:rsidRPr="000C46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4621" w:rsidRPr="000C4621">
        <w:rPr>
          <w:rFonts w:ascii="Times New Roman" w:hAnsi="Times New Roman" w:cs="Times New Roman"/>
          <w:sz w:val="24"/>
          <w:szCs w:val="24"/>
        </w:rPr>
        <w:t>Мирнинского</w:t>
      </w:r>
      <w:r w:rsidR="002A0BEA" w:rsidRPr="000C46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7066C">
        <w:rPr>
          <w:rFonts w:ascii="Times New Roman" w:hAnsi="Times New Roman" w:cs="Times New Roman"/>
          <w:b/>
          <w:sz w:val="24"/>
          <w:szCs w:val="24"/>
        </w:rPr>
        <w:t>5</w:t>
      </w:r>
      <w:r w:rsidRPr="004249A2">
        <w:rPr>
          <w:rFonts w:ascii="Times New Roman" w:hAnsi="Times New Roman" w:cs="Times New Roman"/>
          <w:b/>
          <w:sz w:val="24"/>
          <w:szCs w:val="24"/>
        </w:rPr>
        <w:t xml:space="preserve">. Размер, порядок установления и выплаты ежемесячной надбавки </w:t>
      </w:r>
    </w:p>
    <w:p w:rsidR="009A4064" w:rsidRPr="004249A2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>за сложность, напряженность и высокие достижения в труде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C00AB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Надбавка устанавливается в </w:t>
      </w:r>
      <w:r w:rsidR="009A4064" w:rsidRPr="006D4DDA">
        <w:rPr>
          <w:rFonts w:ascii="Times New Roman" w:hAnsi="Times New Roman" w:cs="Times New Roman"/>
          <w:sz w:val="24"/>
          <w:szCs w:val="24"/>
        </w:rPr>
        <w:t>размере от 50 до 100 процентов должностного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оклада при наличии следующих условий: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исполнение трудовых (должностных) обязанностей в условиях, отклоняющихся от нормальных;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привлечение работника к выполнению непредвиденных, особо важных и ответственных работ.</w:t>
      </w:r>
    </w:p>
    <w:p w:rsidR="009A4064" w:rsidRPr="007E08F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8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Конкретный размер надбавки определяется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00AB">
        <w:rPr>
          <w:rFonts w:ascii="Times New Roman" w:hAnsi="Times New Roman" w:cs="Times New Roman"/>
          <w:sz w:val="24"/>
          <w:szCs w:val="24"/>
        </w:rPr>
        <w:t>9</w:t>
      </w:r>
      <w:r w:rsidR="009A4064" w:rsidRPr="007E08F8">
        <w:rPr>
          <w:rFonts w:ascii="Times New Roman" w:hAnsi="Times New Roman" w:cs="Times New Roman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9A4064" w:rsidRPr="00162028" w:rsidRDefault="003C00AB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A4064" w:rsidRPr="00162028">
        <w:rPr>
          <w:rFonts w:ascii="Times New Roman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</w:p>
    <w:p w:rsidR="009A4064" w:rsidRPr="00162028" w:rsidRDefault="009A4064" w:rsidP="009A4064">
      <w:pPr>
        <w:pStyle w:val="ConsPlusNormal"/>
        <w:widowControl/>
        <w:ind w:firstLine="540"/>
        <w:jc w:val="both"/>
      </w:pPr>
    </w:p>
    <w:p w:rsidR="009A4064" w:rsidRPr="004249A2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A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A286D">
        <w:rPr>
          <w:rFonts w:ascii="Times New Roman" w:hAnsi="Times New Roman" w:cs="Times New Roman"/>
          <w:b/>
          <w:sz w:val="24"/>
          <w:szCs w:val="24"/>
        </w:rPr>
        <w:t>6</w:t>
      </w:r>
      <w:r w:rsidRPr="004249A2">
        <w:rPr>
          <w:rFonts w:ascii="Times New Roman" w:hAnsi="Times New Roman" w:cs="Times New Roman"/>
          <w:b/>
          <w:sz w:val="24"/>
          <w:szCs w:val="24"/>
        </w:rPr>
        <w:t>. Порядок и условия выплаты премии по результатам работы</w:t>
      </w:r>
    </w:p>
    <w:p w:rsidR="009A4064" w:rsidRPr="00162028" w:rsidRDefault="00BA286D" w:rsidP="006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5C2">
        <w:rPr>
          <w:rFonts w:ascii="Times New Roman" w:hAnsi="Times New Roman" w:cs="Times New Roman"/>
          <w:sz w:val="24"/>
          <w:szCs w:val="24"/>
        </w:rPr>
        <w:t>1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профессионального, компетентного и качественного выполнения трудовых (должностных) обязанностей;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своевременного и качественного выполнения планов работы;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соблюдения трудовой дисциплины.</w:t>
      </w:r>
    </w:p>
    <w:p w:rsidR="009A4064" w:rsidRPr="0016202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05C2">
        <w:rPr>
          <w:rFonts w:ascii="Times New Roman" w:hAnsi="Times New Roman" w:cs="Times New Roman"/>
          <w:sz w:val="24"/>
          <w:szCs w:val="24"/>
        </w:rPr>
        <w:t>2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9A4064" w:rsidRPr="007E08F8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3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распоряжением </w:t>
      </w:r>
      <w:r w:rsidR="000905C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905C2" w:rsidRPr="006D4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DDA" w:rsidRP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0905C2" w:rsidRPr="006D4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6D4DDA">
        <w:rPr>
          <w:rFonts w:ascii="Times New Roman" w:hAnsi="Times New Roman" w:cs="Times New Roman"/>
          <w:sz w:val="24"/>
          <w:szCs w:val="24"/>
        </w:rPr>
        <w:t>.</w:t>
      </w:r>
    </w:p>
    <w:p w:rsidR="009A4064" w:rsidRPr="007C1AF9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4</w:t>
      </w:r>
      <w:r w:rsidR="009A4064" w:rsidRPr="007E08F8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соответствующим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7E08F8">
        <w:rPr>
          <w:rFonts w:ascii="Times New Roman" w:hAnsi="Times New Roman" w:cs="Times New Roman"/>
          <w:sz w:val="24"/>
          <w:szCs w:val="24"/>
        </w:rPr>
        <w:t>.</w:t>
      </w:r>
    </w:p>
    <w:p w:rsidR="009A4064" w:rsidRDefault="00BA286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5</w:t>
      </w:r>
      <w:r w:rsidR="009A4064">
        <w:rPr>
          <w:rFonts w:ascii="Times New Roman" w:hAnsi="Times New Roman" w:cs="Times New Roman"/>
          <w:sz w:val="24"/>
          <w:szCs w:val="24"/>
        </w:rPr>
        <w:t>. Премия по результатам работы не выплачивается: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период временной нетрудоспособности;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период </w:t>
      </w:r>
      <w:r w:rsidRPr="008504AB">
        <w:rPr>
          <w:rFonts w:ascii="Times New Roman" w:hAnsi="Times New Roman" w:cs="Times New Roman"/>
          <w:sz w:val="24"/>
          <w:szCs w:val="24"/>
        </w:rPr>
        <w:t xml:space="preserve">нахождения в очередном отпуске,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8504AB">
        <w:rPr>
          <w:rFonts w:ascii="Times New Roman" w:hAnsi="Times New Roman" w:cs="Times New Roman"/>
          <w:sz w:val="24"/>
          <w:szCs w:val="24"/>
        </w:rPr>
        <w:t>учебном отпуске, отпуске по беременности и родам, отпуске по уходу за ребенком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45">
        <w:rPr>
          <w:rFonts w:ascii="Times New Roman" w:hAnsi="Times New Roman" w:cs="Times New Roman"/>
          <w:sz w:val="24"/>
          <w:szCs w:val="24"/>
        </w:rPr>
        <w:t>3) в случае привлечения к дисциплинарной ответственности (за месяц, в котором работник привлечен к дисциплинарной ответственности);</w:t>
      </w:r>
    </w:p>
    <w:p w:rsidR="009A4064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случая увольнения за виновные действия.</w:t>
      </w:r>
    </w:p>
    <w:p w:rsidR="009A4064" w:rsidRPr="00162028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064" w:rsidRPr="00C91810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9181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30BA1">
        <w:rPr>
          <w:rFonts w:ascii="Times New Roman" w:hAnsi="Times New Roman" w:cs="Times New Roman"/>
          <w:b/>
          <w:sz w:val="24"/>
          <w:szCs w:val="24"/>
        </w:rPr>
        <w:t>7</w:t>
      </w:r>
      <w:r w:rsidRPr="00C91810">
        <w:rPr>
          <w:rFonts w:ascii="Times New Roman" w:hAnsi="Times New Roman" w:cs="Times New Roman"/>
          <w:b/>
          <w:sz w:val="24"/>
          <w:szCs w:val="24"/>
        </w:rPr>
        <w:t>. Размер, порядок и условия выплаты материальной помощи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Pr="00162028" w:rsidRDefault="00D30BA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>. Материальная помощь работникам предоставляется в случаях: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болезни работника, болезни или смерти членов его семьи (родители, дети, супруги);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регистрации брака, рождения ребенка, юбилейных дат работника (50, 55, 60, 65 лет со дня рождения);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основного оплачиваемого отпуска.</w:t>
      </w:r>
    </w:p>
    <w:p w:rsidR="009A4064" w:rsidRPr="00162028" w:rsidRDefault="007B72D0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Материальная помощь предоставляется единовременно по письменному заявлению работника при представлении следующих документов: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0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1 пункта </w:t>
        </w:r>
      </w:hyperlink>
      <w:r w:rsidR="00F07B5C" w:rsidRPr="006D4DDA">
        <w:rPr>
          <w:rFonts w:ascii="Times New Roman" w:hAnsi="Times New Roman" w:cs="Times New Roman"/>
          <w:sz w:val="24"/>
          <w:szCs w:val="24"/>
        </w:rPr>
        <w:t>3</w:t>
      </w:r>
      <w:r w:rsidR="002A0799" w:rsidRPr="006D4DDA">
        <w:rPr>
          <w:rFonts w:ascii="Times New Roman" w:hAnsi="Times New Roman" w:cs="Times New Roman"/>
          <w:sz w:val="24"/>
          <w:szCs w:val="24"/>
        </w:rPr>
        <w:t>6</w:t>
      </w:r>
      <w:r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документов, подтверждающих факт произошедшего стихийного бедствия, противоправного посягательства;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1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</w:hyperlink>
      <w:r w:rsidR="00F07B5C" w:rsidRPr="006D4DDA">
        <w:rPr>
          <w:rFonts w:ascii="Times New Roman" w:hAnsi="Times New Roman" w:cs="Times New Roman"/>
          <w:sz w:val="24"/>
          <w:szCs w:val="24"/>
        </w:rPr>
        <w:t>3</w:t>
      </w:r>
      <w:r w:rsidR="00301FC1" w:rsidRPr="006D4DDA">
        <w:rPr>
          <w:rFonts w:ascii="Times New Roman" w:hAnsi="Times New Roman" w:cs="Times New Roman"/>
          <w:sz w:val="24"/>
          <w:szCs w:val="24"/>
        </w:rPr>
        <w:t>6</w:t>
      </w:r>
      <w:r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62028">
        <w:rPr>
          <w:rFonts w:ascii="Times New Roman" w:hAnsi="Times New Roman" w:cs="Times New Roman"/>
          <w:sz w:val="24"/>
          <w:szCs w:val="24"/>
        </w:rPr>
        <w:t xml:space="preserve">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 xml:space="preserve">) в случаях, предусмотренных </w:t>
      </w:r>
      <w:hyperlink r:id="rId13" w:history="1">
        <w:r w:rsidRPr="006D4DDA">
          <w:rPr>
            <w:rFonts w:ascii="Times New Roman" w:hAnsi="Times New Roman" w:cs="Times New Roman"/>
            <w:sz w:val="24"/>
            <w:szCs w:val="24"/>
          </w:rPr>
          <w:t xml:space="preserve">подпунктом 3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- копии свидетельства о заключении брака,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028">
        <w:rPr>
          <w:rFonts w:ascii="Times New Roman" w:hAnsi="Times New Roman" w:cs="Times New Roman"/>
          <w:sz w:val="24"/>
          <w:szCs w:val="24"/>
        </w:rPr>
        <w:t xml:space="preserve"> копии паспорта.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history="1">
        <w:r w:rsidR="009A4064" w:rsidRPr="006D4DD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</w:hyperlink>
      <w:r w:rsidR="00F07B5C">
        <w:rPr>
          <w:rFonts w:ascii="Times New Roman" w:hAnsi="Times New Roman" w:cs="Times New Roman"/>
          <w:sz w:val="24"/>
          <w:szCs w:val="24"/>
        </w:rPr>
        <w:t>3</w:t>
      </w:r>
      <w:r w:rsidR="00301FC1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A4064" w:rsidRPr="00162028" w:rsidRDefault="00301FC1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0</w:t>
      </w:r>
      <w:r w:rsidR="009A4064">
        <w:rPr>
          <w:rFonts w:ascii="Times New Roman" w:hAnsi="Times New Roman" w:cs="Times New Roman"/>
          <w:sz w:val="24"/>
          <w:szCs w:val="24"/>
        </w:rPr>
        <w:t xml:space="preserve">. </w:t>
      </w:r>
      <w:r w:rsidR="009A4064" w:rsidRPr="00162028">
        <w:rPr>
          <w:rFonts w:ascii="Times New Roman" w:hAnsi="Times New Roman" w:cs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1</w:t>
      </w:r>
      <w:r w:rsidR="009A4064" w:rsidRPr="00162028">
        <w:rPr>
          <w:rFonts w:ascii="Times New Roman" w:hAnsi="Times New Roman" w:cs="Times New Roman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A4064" w:rsidRPr="00FB21F4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2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в размере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4064" w:rsidRPr="00FB21F4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B10876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3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5" w:history="1">
        <w:r w:rsidR="009A4064" w:rsidRPr="006D4DD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30538" w:rsidRPr="006D4DDA">
        <w:rPr>
          <w:rFonts w:ascii="Times New Roman" w:hAnsi="Times New Roman" w:cs="Times New Roman"/>
          <w:sz w:val="24"/>
          <w:szCs w:val="24"/>
        </w:rPr>
        <w:t>3</w:t>
      </w:r>
      <w:r w:rsidR="00301FC1" w:rsidRPr="006D4DDA">
        <w:rPr>
          <w:rFonts w:ascii="Times New Roman" w:hAnsi="Times New Roman" w:cs="Times New Roman"/>
          <w:sz w:val="24"/>
          <w:szCs w:val="24"/>
        </w:rPr>
        <w:t>8</w:t>
      </w:r>
      <w:r w:rsidR="009A4064" w:rsidRPr="006D4D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A4064" w:rsidRPr="00FB21F4">
        <w:rPr>
          <w:rFonts w:ascii="Times New Roman" w:hAnsi="Times New Roman" w:cs="Times New Roman"/>
          <w:sz w:val="24"/>
          <w:szCs w:val="24"/>
        </w:rPr>
        <w:t xml:space="preserve"> Положения) материальной помощи производится и оформляется распоряжением </w:t>
      </w:r>
      <w:r w:rsidR="00C3053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30538" w:rsidRPr="006D4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DDA" w:rsidRP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C30538" w:rsidRPr="006D4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FB21F4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B10876" w:rsidP="009A40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FC1">
        <w:rPr>
          <w:rFonts w:ascii="Times New Roman" w:hAnsi="Times New Roman" w:cs="Times New Roman"/>
          <w:sz w:val="24"/>
          <w:szCs w:val="24"/>
        </w:rPr>
        <w:t>4</w:t>
      </w:r>
      <w:r w:rsidR="009A4064" w:rsidRPr="00162028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</w:t>
      </w:r>
    </w:p>
    <w:p w:rsidR="009A4064" w:rsidRPr="00162028" w:rsidRDefault="009A4064" w:rsidP="009A4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064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10876">
        <w:rPr>
          <w:rFonts w:ascii="Times New Roman" w:hAnsi="Times New Roman" w:cs="Times New Roman"/>
          <w:b/>
          <w:sz w:val="24"/>
          <w:szCs w:val="24"/>
        </w:rPr>
        <w:t>8</w:t>
      </w:r>
      <w:r w:rsidRPr="004D7C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7C69">
        <w:rPr>
          <w:rFonts w:ascii="Times New Roman" w:hAnsi="Times New Roman" w:cs="Times New Roman"/>
          <w:b/>
          <w:sz w:val="24"/>
          <w:szCs w:val="24"/>
        </w:rPr>
        <w:t>азмер, порядок и условия единовременной выплаты</w:t>
      </w:r>
    </w:p>
    <w:p w:rsidR="009A4064" w:rsidRPr="004D7C69" w:rsidRDefault="009A4064" w:rsidP="009A40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C69">
        <w:rPr>
          <w:rFonts w:ascii="Times New Roman" w:hAnsi="Times New Roman" w:cs="Times New Roman"/>
          <w:b/>
          <w:sz w:val="24"/>
          <w:szCs w:val="24"/>
        </w:rPr>
        <w:t>при предоставлении ежегодного оплачиваемого отпуска</w:t>
      </w:r>
    </w:p>
    <w:p w:rsidR="009A4064" w:rsidRPr="00162028" w:rsidRDefault="000022C8" w:rsidP="00612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5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ежегодного оплачиваемого отпуска в полном объеме;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2028">
        <w:rPr>
          <w:rFonts w:ascii="Times New Roman" w:hAnsi="Times New Roman" w:cs="Times New Roman"/>
          <w:sz w:val="24"/>
          <w:szCs w:val="24"/>
        </w:rPr>
        <w:t>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9A4064" w:rsidRPr="00162028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6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Размер единовременной выплаты при предоставлении ежегодного оплачиваемого отпуска составляет </w:t>
      </w:r>
      <w:r w:rsidRPr="006D4DDA">
        <w:rPr>
          <w:rFonts w:ascii="Times New Roman" w:hAnsi="Times New Roman" w:cs="Times New Roman"/>
          <w:sz w:val="24"/>
          <w:szCs w:val="24"/>
        </w:rPr>
        <w:t>один</w:t>
      </w:r>
      <w:r w:rsidR="009A4064" w:rsidRPr="006D4DDA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Pr="006D4DDA">
        <w:rPr>
          <w:rFonts w:ascii="Times New Roman" w:hAnsi="Times New Roman" w:cs="Times New Roman"/>
          <w:sz w:val="24"/>
          <w:szCs w:val="24"/>
        </w:rPr>
        <w:t>ой оклад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0022C8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7</w:t>
      </w:r>
      <w:r w:rsidR="009A4064" w:rsidRPr="00162028">
        <w:rPr>
          <w:rFonts w:ascii="Times New Roman" w:hAnsi="Times New Roman" w:cs="Times New Roman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A4064" w:rsidRPr="00162028" w:rsidRDefault="004F2049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2D5D">
        <w:rPr>
          <w:rFonts w:ascii="Times New Roman" w:hAnsi="Times New Roman" w:cs="Times New Roman"/>
          <w:sz w:val="24"/>
          <w:szCs w:val="24"/>
        </w:rPr>
        <w:t>8</w:t>
      </w:r>
      <w:r w:rsidR="009A4064" w:rsidRPr="00162028">
        <w:rPr>
          <w:rFonts w:ascii="Times New Roman" w:hAnsi="Times New Roman" w:cs="Times New Roman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2028">
        <w:rPr>
          <w:rFonts w:ascii="Times New Roman" w:hAnsi="Times New Roman" w:cs="Times New Roman"/>
          <w:sz w:val="24"/>
          <w:szCs w:val="24"/>
        </w:rPr>
        <w:t>) предоставления неиспользованного отпуска с последующим его увольнением;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2028">
        <w:rPr>
          <w:rFonts w:ascii="Times New Roman" w:hAnsi="Times New Roman" w:cs="Times New Roman"/>
          <w:sz w:val="24"/>
          <w:szCs w:val="24"/>
        </w:rPr>
        <w:t>) выплаты денежной компенсации за неиспользованный отпуск.</w:t>
      </w:r>
    </w:p>
    <w:p w:rsidR="009A4064" w:rsidRPr="00162028" w:rsidRDefault="00152D5D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Выплата работнику единовременной выплаты оформляется </w:t>
      </w:r>
      <w:r w:rsidR="009A406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F204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  <w:r w:rsidR="004F2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4064" w:rsidRPr="00162028">
        <w:rPr>
          <w:rFonts w:ascii="Times New Roman" w:hAnsi="Times New Roman" w:cs="Times New Roman"/>
          <w:sz w:val="24"/>
          <w:szCs w:val="24"/>
        </w:rPr>
        <w:t>.</w:t>
      </w:r>
    </w:p>
    <w:p w:rsidR="009A4064" w:rsidRPr="00162028" w:rsidRDefault="004F2049" w:rsidP="009A4064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D5D">
        <w:rPr>
          <w:rFonts w:ascii="Times New Roman" w:hAnsi="Times New Roman" w:cs="Times New Roman"/>
          <w:sz w:val="24"/>
          <w:szCs w:val="24"/>
        </w:rPr>
        <w:t>0</w:t>
      </w:r>
      <w:r w:rsidR="009A4064" w:rsidRPr="00162028">
        <w:rPr>
          <w:rFonts w:ascii="Times New Roman" w:hAnsi="Times New Roman" w:cs="Times New Roman"/>
          <w:sz w:val="24"/>
          <w:szCs w:val="24"/>
        </w:rPr>
        <w:t xml:space="preserve">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 установленных федеральным и областным законодательством. </w:t>
      </w:r>
    </w:p>
    <w:p w:rsidR="009A4064" w:rsidRPr="00162028" w:rsidRDefault="009A4064" w:rsidP="009A4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DDA" w:rsidRDefault="004F2049" w:rsidP="004F2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D4DDA">
        <w:rPr>
          <w:rFonts w:ascii="Times New Roman" w:hAnsi="Times New Roman" w:cs="Times New Roman"/>
          <w:sz w:val="24"/>
          <w:szCs w:val="24"/>
        </w:rPr>
        <w:t>Мирнинского</w:t>
      </w:r>
    </w:p>
    <w:p w:rsidR="00001DC6" w:rsidRDefault="004F2049" w:rsidP="004F204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D4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А.В. Краснобаев</w:t>
      </w:r>
    </w:p>
    <w:sectPr w:rsidR="00001DC6" w:rsidSect="002B5496">
      <w:headerReference w:type="default" r:id="rId16"/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CE" w:rsidRDefault="00183ACE" w:rsidP="00E264AD">
      <w:r>
        <w:separator/>
      </w:r>
    </w:p>
  </w:endnote>
  <w:endnote w:type="continuationSeparator" w:id="1">
    <w:p w:rsidR="00183ACE" w:rsidRDefault="00183ACE" w:rsidP="00E2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CE" w:rsidRDefault="00183ACE" w:rsidP="00E264AD">
      <w:r>
        <w:separator/>
      </w:r>
    </w:p>
  </w:footnote>
  <w:footnote w:type="continuationSeparator" w:id="1">
    <w:p w:rsidR="00183ACE" w:rsidRDefault="00183ACE" w:rsidP="00E2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5B" w:rsidRDefault="0081664D">
    <w:pPr>
      <w:pStyle w:val="a3"/>
      <w:jc w:val="center"/>
    </w:pPr>
    <w:r>
      <w:fldChar w:fldCharType="begin"/>
    </w:r>
    <w:r w:rsidR="009A4064">
      <w:instrText xml:space="preserve"> PAGE   \* MERGEFORMAT </w:instrText>
    </w:r>
    <w:r>
      <w:fldChar w:fldCharType="separate"/>
    </w:r>
    <w:r w:rsidR="00633208">
      <w:rPr>
        <w:noProof/>
      </w:rPr>
      <w:t>1</w:t>
    </w:r>
    <w:r>
      <w:fldChar w:fldCharType="end"/>
    </w:r>
  </w:p>
  <w:p w:rsidR="000E745B" w:rsidRDefault="00183A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4"/>
    <w:rsid w:val="00001DC6"/>
    <w:rsid w:val="000022C8"/>
    <w:rsid w:val="000905C2"/>
    <w:rsid w:val="000A22DC"/>
    <w:rsid w:val="000A56CC"/>
    <w:rsid w:val="000C4621"/>
    <w:rsid w:val="001062C0"/>
    <w:rsid w:val="00152D5D"/>
    <w:rsid w:val="00182687"/>
    <w:rsid w:val="00183ACE"/>
    <w:rsid w:val="002472A2"/>
    <w:rsid w:val="002639C5"/>
    <w:rsid w:val="002A0799"/>
    <w:rsid w:val="002A0BEA"/>
    <w:rsid w:val="00301FC1"/>
    <w:rsid w:val="003232E1"/>
    <w:rsid w:val="003635A5"/>
    <w:rsid w:val="003754A3"/>
    <w:rsid w:val="003C00AB"/>
    <w:rsid w:val="004002CE"/>
    <w:rsid w:val="00411BA7"/>
    <w:rsid w:val="004F2049"/>
    <w:rsid w:val="00517F6F"/>
    <w:rsid w:val="005803CD"/>
    <w:rsid w:val="00596C80"/>
    <w:rsid w:val="005D18AA"/>
    <w:rsid w:val="00612422"/>
    <w:rsid w:val="00633208"/>
    <w:rsid w:val="006A174D"/>
    <w:rsid w:val="006B4F88"/>
    <w:rsid w:val="006D4552"/>
    <w:rsid w:val="006D4DDA"/>
    <w:rsid w:val="00716584"/>
    <w:rsid w:val="007267A3"/>
    <w:rsid w:val="00742E50"/>
    <w:rsid w:val="0076420E"/>
    <w:rsid w:val="00764A03"/>
    <w:rsid w:val="007B72D0"/>
    <w:rsid w:val="007D4500"/>
    <w:rsid w:val="0081664D"/>
    <w:rsid w:val="00922174"/>
    <w:rsid w:val="00970533"/>
    <w:rsid w:val="0097066C"/>
    <w:rsid w:val="00974C59"/>
    <w:rsid w:val="009837C4"/>
    <w:rsid w:val="009A4064"/>
    <w:rsid w:val="00A64ADF"/>
    <w:rsid w:val="00A7492B"/>
    <w:rsid w:val="00AD6F6A"/>
    <w:rsid w:val="00AF45AF"/>
    <w:rsid w:val="00B10876"/>
    <w:rsid w:val="00B91BAA"/>
    <w:rsid w:val="00BA286D"/>
    <w:rsid w:val="00C03820"/>
    <w:rsid w:val="00C13DDC"/>
    <w:rsid w:val="00C30538"/>
    <w:rsid w:val="00C656B6"/>
    <w:rsid w:val="00C81BFE"/>
    <w:rsid w:val="00CC02F5"/>
    <w:rsid w:val="00D10725"/>
    <w:rsid w:val="00D30BA1"/>
    <w:rsid w:val="00D8315A"/>
    <w:rsid w:val="00D94198"/>
    <w:rsid w:val="00D96BD6"/>
    <w:rsid w:val="00DB6A82"/>
    <w:rsid w:val="00E21928"/>
    <w:rsid w:val="00E264AD"/>
    <w:rsid w:val="00E97489"/>
    <w:rsid w:val="00F07B5C"/>
    <w:rsid w:val="00F94071"/>
    <w:rsid w:val="00FD5448"/>
    <w:rsid w:val="00FF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4"/>
    <w:pPr>
      <w:spacing w:after="0" w:line="240" w:lineRule="auto"/>
    </w:pPr>
    <w:rPr>
      <w:rFonts w:ascii="Tms Rmn" w:eastAsia="Times New Roman" w:hAnsi="Tms Rmn" w:cs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4064"/>
    <w:pPr>
      <w:keepNext/>
      <w:ind w:right="-568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A406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A406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A406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064"/>
    <w:rPr>
      <w:rFonts w:ascii="Tms Rmn" w:eastAsia="Times New Roman" w:hAnsi="Tms Rmn" w:cs="Tms Rm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4064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A4064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4064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customStyle="1" w:styleId="ConsPlusNormal">
    <w:name w:val="ConsPlusNormal"/>
    <w:rsid w:val="009A4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A40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064"/>
    <w:rPr>
      <w:rFonts w:ascii="Tms Rmn" w:eastAsia="Times New Roman" w:hAnsi="Tms Rmn" w:cs="Tms Rm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69" TargetMode="External"/><Relationship Id="rId13" Type="http://schemas.openxmlformats.org/officeDocument/2006/relationships/hyperlink" Target="consultantplus://offline/main?base=RLAW411;n=54817;fld=134;dst=1001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54817;fld=134;dst=100022" TargetMode="External"/><Relationship Id="rId12" Type="http://schemas.openxmlformats.org/officeDocument/2006/relationships/hyperlink" Target="consultantplus://offline/main?base=RLAW411;n=54817;fld=134;dst=10012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817;fld=134;dst=100022" TargetMode="Externa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411;n=54817;fld=134;dst=100133" TargetMode="External"/><Relationship Id="rId10" Type="http://schemas.openxmlformats.org/officeDocument/2006/relationships/hyperlink" Target="consultantplus://offline/main?base=RLAW411;n=54817;fld=134;dst=100126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</cp:lastModifiedBy>
  <cp:revision>55</cp:revision>
  <cp:lastPrinted>2021-01-19T01:44:00Z</cp:lastPrinted>
  <dcterms:created xsi:type="dcterms:W3CDTF">2018-02-01T00:35:00Z</dcterms:created>
  <dcterms:modified xsi:type="dcterms:W3CDTF">2021-01-19T01:44:00Z</dcterms:modified>
</cp:coreProperties>
</file>