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ED" w:rsidRPr="006252ED" w:rsidRDefault="006252ED" w:rsidP="006252ED">
      <w:pPr>
        <w:pStyle w:val="a3"/>
        <w:jc w:val="right"/>
        <w:rPr>
          <w:rFonts w:ascii="Times New Roman" w:hAnsi="Times New Roman" w:cs="Times New Roman"/>
        </w:rPr>
      </w:pPr>
      <w:r w:rsidRPr="006252ED">
        <w:rPr>
          <w:rFonts w:ascii="Times New Roman" w:hAnsi="Times New Roman" w:cs="Times New Roman"/>
        </w:rPr>
        <w:t xml:space="preserve">Приложение № </w:t>
      </w:r>
      <w:r w:rsidR="002F30EA">
        <w:rPr>
          <w:rFonts w:ascii="Times New Roman" w:hAnsi="Times New Roman" w:cs="Times New Roman"/>
        </w:rPr>
        <w:t>3</w:t>
      </w:r>
    </w:p>
    <w:p w:rsidR="006252ED" w:rsidRPr="006252ED" w:rsidRDefault="006252ED" w:rsidP="006252ED">
      <w:pPr>
        <w:pStyle w:val="a3"/>
        <w:jc w:val="right"/>
        <w:rPr>
          <w:rFonts w:ascii="Times New Roman" w:hAnsi="Times New Roman" w:cs="Times New Roman"/>
        </w:rPr>
      </w:pPr>
      <w:r w:rsidRPr="006252ED">
        <w:rPr>
          <w:rFonts w:ascii="Times New Roman" w:hAnsi="Times New Roman" w:cs="Times New Roman"/>
        </w:rPr>
        <w:t>к учетной  политике для целей</w:t>
      </w:r>
    </w:p>
    <w:p w:rsidR="006252ED" w:rsidRPr="006252ED" w:rsidRDefault="006252ED" w:rsidP="006252ED">
      <w:pPr>
        <w:pStyle w:val="a3"/>
        <w:jc w:val="right"/>
        <w:rPr>
          <w:rFonts w:ascii="Times New Roman" w:hAnsi="Times New Roman" w:cs="Times New Roman"/>
        </w:rPr>
      </w:pPr>
      <w:r w:rsidRPr="006252ED">
        <w:rPr>
          <w:rFonts w:ascii="Times New Roman" w:hAnsi="Times New Roman" w:cs="Times New Roman"/>
        </w:rPr>
        <w:t>бюджетного  учета,</w:t>
      </w:r>
    </w:p>
    <w:p w:rsidR="006252ED" w:rsidRPr="006252ED" w:rsidRDefault="006252ED" w:rsidP="006252ED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6252ED">
        <w:rPr>
          <w:rFonts w:ascii="Times New Roman" w:hAnsi="Times New Roman" w:cs="Times New Roman"/>
        </w:rPr>
        <w:t>утвержденной</w:t>
      </w:r>
      <w:proofErr w:type="gramEnd"/>
      <w:r w:rsidRPr="006252ED">
        <w:rPr>
          <w:rFonts w:ascii="Times New Roman" w:hAnsi="Times New Roman" w:cs="Times New Roman"/>
        </w:rPr>
        <w:t xml:space="preserve"> распоряжением </w:t>
      </w:r>
    </w:p>
    <w:p w:rsidR="006252ED" w:rsidRPr="006252ED" w:rsidRDefault="006252ED" w:rsidP="006252ED">
      <w:pPr>
        <w:pStyle w:val="a3"/>
        <w:jc w:val="right"/>
        <w:rPr>
          <w:rFonts w:ascii="Times New Roman" w:hAnsi="Times New Roman" w:cs="Times New Roman"/>
        </w:rPr>
      </w:pPr>
      <w:r w:rsidRPr="006252ED">
        <w:rPr>
          <w:rFonts w:ascii="Times New Roman" w:hAnsi="Times New Roman" w:cs="Times New Roman"/>
        </w:rPr>
        <w:t>главы администрации</w:t>
      </w:r>
    </w:p>
    <w:p w:rsidR="006252ED" w:rsidRPr="006252ED" w:rsidRDefault="009D6AC1" w:rsidP="006252E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Мирнинского</w:t>
      </w:r>
    </w:p>
    <w:p w:rsidR="006252ED" w:rsidRPr="006252ED" w:rsidRDefault="006252ED" w:rsidP="006252ED">
      <w:pPr>
        <w:pStyle w:val="a3"/>
        <w:jc w:val="right"/>
        <w:rPr>
          <w:rFonts w:ascii="Times New Roman" w:hAnsi="Times New Roman" w:cs="Times New Roman"/>
        </w:rPr>
      </w:pPr>
      <w:r w:rsidRPr="006252ED">
        <w:rPr>
          <w:rFonts w:ascii="Times New Roman" w:hAnsi="Times New Roman" w:cs="Times New Roman"/>
        </w:rPr>
        <w:t>муниципального образования</w:t>
      </w:r>
    </w:p>
    <w:p w:rsidR="006252ED" w:rsidRDefault="006252ED" w:rsidP="006252ED">
      <w:pPr>
        <w:pStyle w:val="a3"/>
        <w:jc w:val="right"/>
        <w:rPr>
          <w:rFonts w:ascii="Times New Roman" w:hAnsi="Times New Roman" w:cs="Times New Roman"/>
        </w:rPr>
      </w:pPr>
      <w:r w:rsidRPr="006252ED">
        <w:rPr>
          <w:rFonts w:ascii="Times New Roman" w:hAnsi="Times New Roman" w:cs="Times New Roman"/>
        </w:rPr>
        <w:t xml:space="preserve">от </w:t>
      </w:r>
      <w:r w:rsidR="009D6AC1">
        <w:rPr>
          <w:rFonts w:ascii="Times New Roman" w:hAnsi="Times New Roman" w:cs="Times New Roman"/>
        </w:rPr>
        <w:t>18 марта</w:t>
      </w:r>
      <w:r w:rsidRPr="006252E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6252ED">
        <w:rPr>
          <w:rFonts w:ascii="Times New Roman" w:hAnsi="Times New Roman" w:cs="Times New Roman"/>
        </w:rPr>
        <w:t xml:space="preserve"> года № </w:t>
      </w:r>
      <w:r w:rsidR="009D6AC1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6252ED" w:rsidRDefault="006252ED" w:rsidP="006252ED">
      <w:pPr>
        <w:pStyle w:val="a3"/>
        <w:jc w:val="right"/>
        <w:rPr>
          <w:rFonts w:ascii="Times New Roman" w:hAnsi="Times New Roman" w:cs="Times New Roman"/>
        </w:rPr>
      </w:pPr>
    </w:p>
    <w:p w:rsidR="006252ED" w:rsidRPr="006252ED" w:rsidRDefault="006252ED" w:rsidP="006252ED">
      <w:pPr>
        <w:pStyle w:val="a3"/>
        <w:jc w:val="right"/>
        <w:rPr>
          <w:rFonts w:ascii="Times New Roman" w:hAnsi="Times New Roman" w:cs="Times New Roman"/>
        </w:rPr>
      </w:pPr>
    </w:p>
    <w:p w:rsidR="00122E72" w:rsidRDefault="00122E72" w:rsidP="00122E72">
      <w:pPr>
        <w:pStyle w:val="ConsPlusNormal"/>
        <w:jc w:val="both"/>
      </w:pPr>
    </w:p>
    <w:p w:rsidR="00122E72" w:rsidRPr="001E0D96" w:rsidRDefault="00122E72" w:rsidP="00122E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97"/>
      <w:bookmarkEnd w:id="1"/>
      <w:r w:rsidRPr="001E0D96">
        <w:rPr>
          <w:rFonts w:ascii="Times New Roman" w:hAnsi="Times New Roman" w:cs="Times New Roman"/>
          <w:b/>
          <w:bCs/>
          <w:sz w:val="28"/>
          <w:szCs w:val="28"/>
        </w:rPr>
        <w:t>Порядок признания в учете событий после отчетной даты</w:t>
      </w:r>
    </w:p>
    <w:p w:rsidR="00122E72" w:rsidRPr="001E0D96" w:rsidRDefault="00122E72" w:rsidP="00122E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0D96">
        <w:rPr>
          <w:rFonts w:ascii="Times New Roman" w:hAnsi="Times New Roman" w:cs="Times New Roman"/>
          <w:b/>
          <w:bCs/>
          <w:sz w:val="28"/>
          <w:szCs w:val="28"/>
        </w:rPr>
        <w:t>и порядок раскрытия информации об этих событиях</w:t>
      </w:r>
    </w:p>
    <w:p w:rsidR="00122E72" w:rsidRPr="001E0D96" w:rsidRDefault="00122E72" w:rsidP="00122E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0D96">
        <w:rPr>
          <w:rFonts w:ascii="Times New Roman" w:hAnsi="Times New Roman" w:cs="Times New Roman"/>
          <w:b/>
          <w:bCs/>
          <w:sz w:val="28"/>
          <w:szCs w:val="28"/>
        </w:rPr>
        <w:t>в бюджетной отчетности</w:t>
      </w:r>
    </w:p>
    <w:p w:rsidR="00122E72" w:rsidRPr="006252ED" w:rsidRDefault="00122E72" w:rsidP="00122E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E72" w:rsidRPr="006252ED" w:rsidRDefault="00122E72" w:rsidP="00122E7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22E72" w:rsidRPr="006252ED" w:rsidRDefault="00122E72" w:rsidP="00122E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E72" w:rsidRPr="006252ED" w:rsidRDefault="00122E72" w:rsidP="00122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1.1. Настоящий Порядок устанавливает правила отражения и признания в бюджетном учете, а также раскрытия в бюджетной отчетности событий после отчетной даты.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1.</w:t>
      </w:r>
      <w:r w:rsidR="000112F4">
        <w:rPr>
          <w:rFonts w:ascii="Times New Roman" w:hAnsi="Times New Roman" w:cs="Times New Roman"/>
          <w:sz w:val="24"/>
          <w:szCs w:val="24"/>
        </w:rPr>
        <w:t>2</w:t>
      </w:r>
      <w:r w:rsidRPr="006252ED">
        <w:rPr>
          <w:rFonts w:ascii="Times New Roman" w:hAnsi="Times New Roman" w:cs="Times New Roman"/>
          <w:sz w:val="24"/>
          <w:szCs w:val="24"/>
        </w:rPr>
        <w:t xml:space="preserve">. Первичными учетными документами, отражающими событие после отчетной даты, являются документы, поступившие не </w:t>
      </w:r>
      <w:proofErr w:type="gramStart"/>
      <w:r w:rsidRPr="006252E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252ED">
        <w:rPr>
          <w:rFonts w:ascii="Times New Roman" w:hAnsi="Times New Roman" w:cs="Times New Roman"/>
          <w:sz w:val="24"/>
          <w:szCs w:val="24"/>
        </w:rPr>
        <w:t xml:space="preserve"> чем за два рабочих дня до установленного срока сдачи отчетности.</w:t>
      </w:r>
    </w:p>
    <w:p w:rsidR="00122E72" w:rsidRPr="006252ED" w:rsidRDefault="00122E72" w:rsidP="00122E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E72" w:rsidRPr="006252ED" w:rsidRDefault="00122E72" w:rsidP="00122E7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b/>
          <w:bCs/>
          <w:sz w:val="24"/>
          <w:szCs w:val="24"/>
        </w:rPr>
        <w:t>2. Понятие события после отчетной даты</w:t>
      </w:r>
    </w:p>
    <w:p w:rsidR="00122E72" w:rsidRPr="006252ED" w:rsidRDefault="00122E72" w:rsidP="00122E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E72" w:rsidRPr="006252ED" w:rsidRDefault="00122E72" w:rsidP="00122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2.1. Событием после отчетной даты признается факт хозяйственной жизни, который оказал или может оказать существенное влияние на финансовое состояние, движение денежных средств или результаты деятельности и имел место в период между отчетной датой и датой подписания бюджетной отчетности.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2.2. Датой подписания отчетности считается фактическая дата подписания в установленном порядке полного комплекта бюджетной отчетности.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 xml:space="preserve">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</w:t>
      </w:r>
      <w:r w:rsidR="002D13E3">
        <w:rPr>
          <w:rFonts w:ascii="Times New Roman" w:hAnsi="Times New Roman" w:cs="Times New Roman"/>
          <w:sz w:val="24"/>
          <w:szCs w:val="24"/>
        </w:rPr>
        <w:t>учреждения</w:t>
      </w:r>
      <w:r w:rsidRPr="006252ED">
        <w:rPr>
          <w:rFonts w:ascii="Times New Roman" w:hAnsi="Times New Roman" w:cs="Times New Roman"/>
          <w:sz w:val="24"/>
          <w:szCs w:val="24"/>
        </w:rPr>
        <w:t>.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 xml:space="preserve">Существенность события после отчетной даты </w:t>
      </w:r>
      <w:r w:rsidR="002D13E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252ED">
        <w:rPr>
          <w:rFonts w:ascii="Times New Roman" w:hAnsi="Times New Roman" w:cs="Times New Roman"/>
          <w:sz w:val="24"/>
          <w:szCs w:val="24"/>
        </w:rPr>
        <w:t>определяет самостоятельно исходя из установленных требований к отчетности.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2.4. К событиям после отчетной даты относятся: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события, подтверждающие условия, существовавшие на отчетную дату;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события, свидетельствующие об условиях, возникших после отчетной даты.</w:t>
      </w:r>
    </w:p>
    <w:p w:rsidR="00122E72" w:rsidRPr="006252ED" w:rsidRDefault="00122E72" w:rsidP="00122E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E72" w:rsidRPr="006252ED" w:rsidRDefault="00122E72" w:rsidP="00122E7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b/>
          <w:bCs/>
          <w:sz w:val="24"/>
          <w:szCs w:val="24"/>
        </w:rPr>
        <w:t>3. Отражение, признание событий после отчетной даты</w:t>
      </w:r>
    </w:p>
    <w:p w:rsidR="00122E72" w:rsidRPr="006252ED" w:rsidRDefault="00122E72" w:rsidP="00122E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b/>
          <w:bCs/>
          <w:sz w:val="24"/>
          <w:szCs w:val="24"/>
        </w:rPr>
        <w:t>в учете и раскрытие в отчетности</w:t>
      </w:r>
    </w:p>
    <w:p w:rsidR="00122E72" w:rsidRPr="006252ED" w:rsidRDefault="00122E72" w:rsidP="00122E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E72" w:rsidRPr="006252ED" w:rsidRDefault="00122E72" w:rsidP="00122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 xml:space="preserve">3.1. Существенное событие после отчетной даты подлежит отражению в учете и отчетности независимо от его положительного или отрицательного характера для </w:t>
      </w:r>
      <w:r w:rsidR="002D13E3">
        <w:rPr>
          <w:rFonts w:ascii="Times New Roman" w:hAnsi="Times New Roman" w:cs="Times New Roman"/>
          <w:sz w:val="24"/>
          <w:szCs w:val="24"/>
        </w:rPr>
        <w:t>учреждения</w:t>
      </w:r>
      <w:r w:rsidRPr="006252ED">
        <w:rPr>
          <w:rFonts w:ascii="Times New Roman" w:hAnsi="Times New Roman" w:cs="Times New Roman"/>
          <w:sz w:val="24"/>
          <w:szCs w:val="24"/>
        </w:rPr>
        <w:t>.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 xml:space="preserve">3.2. Событие, которое подтверждает условия хозяйственной деятельности, </w:t>
      </w:r>
      <w:r w:rsidRPr="006252ED">
        <w:rPr>
          <w:rFonts w:ascii="Times New Roman" w:hAnsi="Times New Roman" w:cs="Times New Roman"/>
          <w:sz w:val="24"/>
          <w:szCs w:val="24"/>
        </w:rPr>
        <w:lastRenderedPageBreak/>
        <w:t>существовавшие на отчетную дату, отражается в следующем порядке: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по счетам бюджетного учета записи формируются на конец отчетного периода;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отчетность за отчетный период формируется с учетом уточненных данных бюджетного учета;</w:t>
      </w:r>
    </w:p>
    <w:p w:rsidR="00122E72" w:rsidRPr="006252ED" w:rsidRDefault="002D13E3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Пояснительной записке</w:t>
      </w:r>
      <w:r w:rsidR="00122E72" w:rsidRPr="006252ED">
        <w:rPr>
          <w:rFonts w:ascii="Times New Roman" w:hAnsi="Times New Roman" w:cs="Times New Roman"/>
          <w:sz w:val="24"/>
          <w:szCs w:val="24"/>
        </w:rPr>
        <w:t xml:space="preserve"> к отчетности раскрывается уточненная (с учетом имевшего место события) информация об условиях хозяйственной деятельности, существовавших на отчетную дату, если такая информация подлежит раскрытию в отчетности.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3.3. Событие, которое свидетельствует об условиях хозяйственной деятельности, возникших после отчетной даты, отражается в следующем порядке: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 xml:space="preserve">- по счетам бюджетного учета записи формируются в общем порядке в периоде, следующем </w:t>
      </w:r>
      <w:proofErr w:type="gramStart"/>
      <w:r w:rsidRPr="006252E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252ED">
        <w:rPr>
          <w:rFonts w:ascii="Times New Roman" w:hAnsi="Times New Roman" w:cs="Times New Roman"/>
          <w:sz w:val="24"/>
          <w:szCs w:val="24"/>
        </w:rPr>
        <w:t xml:space="preserve"> отчетным;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числовые данные отчетности не корректируются в связи с событием;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в Поясн</w:t>
      </w:r>
      <w:r w:rsidR="002D13E3">
        <w:rPr>
          <w:rFonts w:ascii="Times New Roman" w:hAnsi="Times New Roman" w:cs="Times New Roman"/>
          <w:sz w:val="24"/>
          <w:szCs w:val="24"/>
        </w:rPr>
        <w:t>ительной записке</w:t>
      </w:r>
      <w:r w:rsidRPr="006252ED">
        <w:rPr>
          <w:rFonts w:ascii="Times New Roman" w:hAnsi="Times New Roman" w:cs="Times New Roman"/>
          <w:sz w:val="24"/>
          <w:szCs w:val="24"/>
        </w:rPr>
        <w:t xml:space="preserve"> к отчетности за отчетный период раскрывается информация об указанном событии. В частности, описывается само событие и дается оценка его последствий в денежном выражении. При невозможности произвести денежную оценку на это указывается вместе с причинами, по которым сделать это невозможно</w:t>
      </w:r>
      <w:r w:rsidR="002D13E3">
        <w:rPr>
          <w:rFonts w:ascii="Times New Roman" w:hAnsi="Times New Roman" w:cs="Times New Roman"/>
          <w:sz w:val="24"/>
          <w:szCs w:val="24"/>
        </w:rPr>
        <w:t>.</w:t>
      </w:r>
    </w:p>
    <w:p w:rsidR="00122E72" w:rsidRPr="006252ED" w:rsidRDefault="00122E72" w:rsidP="00122E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E72" w:rsidRPr="006252ED" w:rsidRDefault="00122E72" w:rsidP="00122E7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b/>
          <w:bCs/>
          <w:sz w:val="24"/>
          <w:szCs w:val="24"/>
        </w:rPr>
        <w:t>4. Перечень фактов хозяйственной жизни,</w:t>
      </w:r>
    </w:p>
    <w:p w:rsidR="00122E72" w:rsidRPr="006252ED" w:rsidRDefault="00122E72" w:rsidP="00122E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b/>
          <w:bCs/>
          <w:sz w:val="24"/>
          <w:szCs w:val="24"/>
        </w:rPr>
        <w:t>которые признаются событиями после отчетной даты</w:t>
      </w:r>
    </w:p>
    <w:p w:rsidR="00122E72" w:rsidRPr="006252ED" w:rsidRDefault="00122E72" w:rsidP="00122E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2E72" w:rsidRPr="006252ED" w:rsidRDefault="00122E72" w:rsidP="00122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4.1. Событиями после отчетной даты, которые подтверждают существовавшие на отчетную дату условия хозяйственной деятельности, являются: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объявление в установленном порядке банкротом дебитора, если по состоянию на отчетную дату в отношении этого дебитора уже осуществлялась процедура банкротства;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завершение после отчетной даты судебного производства, в результате которого подтверждается наличие на эту дату актива и (или) обязательства;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завершение после отчетной даты процесса оформления изменений существенных условий сделки, если эти изменения распространяют свое действие на отчетный период;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получение от страховой организации документа, устанавливающего или уточняющего размер страхового возмещения по страховому случаю, произошедшему в отчетном периоде;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получение информации, указывающей на обесценение активов на отчетную дату или на необходимость корректировки убытка от обесценения активов, признанного на отчетную дату;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обнаружение ошибки в данных бюджетного учета за отчетный период до даты подписания отчетности;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другие события, соответствующие признакам события, подтверждающего условия, существовавшие на отчетную дату.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4.2. Событиями после отчетной даты, которые свидетельствуют о возникших после отчетной даты условиях хозяйственной деятельности, являются: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изменение после отчетной даты кадастровых оценок нефинансовых активов;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lastRenderedPageBreak/>
        <w:t>- принятие решения о реорганизации субъекта учета, о котором не было известно по состоянию на отчетную дату;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существенное поступление или выбытие активов;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пожар, авария, стихийное бедствие или другая чрезвычайная ситуация, в результате которой уничтожены или значительно повреждены активы;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изменение величины активов и (или) обязательств, произошедшее в результате изменения после отчетной даты курсов иностранных валют;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изменение законодательства, в том числе утверждение нормативных правовых актов, оформляющих начало реализации, изменение и прекращение государственных (муниципальных) программ и проектов, заключение и прекращение действия договоров и соглашений, а также иные решения, исполнение которых может существенно повлиять на величину активов, обязательств, доходов и расходов субъекта учета;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начало судебного производства, связанного исключительно с событиями, произошедшими после отчетной даты;</w:t>
      </w:r>
    </w:p>
    <w:p w:rsidR="00122E72" w:rsidRPr="006252ED" w:rsidRDefault="00122E72" w:rsidP="00122E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ED">
        <w:rPr>
          <w:rFonts w:ascii="Times New Roman" w:hAnsi="Times New Roman" w:cs="Times New Roman"/>
          <w:sz w:val="24"/>
          <w:szCs w:val="24"/>
        </w:rPr>
        <w:t>- другие события, свидетельствующие об условиях, возникших после отчетной даты.</w:t>
      </w:r>
    </w:p>
    <w:p w:rsidR="00122E72" w:rsidRPr="006252ED" w:rsidRDefault="00122E72" w:rsidP="00122E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5EFF" w:rsidRPr="006252ED" w:rsidRDefault="00305EFF">
      <w:pPr>
        <w:rPr>
          <w:rFonts w:ascii="Times New Roman" w:hAnsi="Times New Roman" w:cs="Times New Roman"/>
          <w:sz w:val="24"/>
          <w:szCs w:val="24"/>
        </w:rPr>
      </w:pPr>
    </w:p>
    <w:sectPr w:rsidR="00305EFF" w:rsidRPr="006252ED" w:rsidSect="000112F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E72"/>
    <w:rsid w:val="000112F4"/>
    <w:rsid w:val="00122E72"/>
    <w:rsid w:val="001E0D96"/>
    <w:rsid w:val="002D13E3"/>
    <w:rsid w:val="002F30EA"/>
    <w:rsid w:val="00305EFF"/>
    <w:rsid w:val="00477B33"/>
    <w:rsid w:val="004A08AC"/>
    <w:rsid w:val="006252ED"/>
    <w:rsid w:val="009D6AC1"/>
    <w:rsid w:val="00D519EA"/>
    <w:rsid w:val="00E8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E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6252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Centerbuhg</dc:creator>
  <cp:keywords/>
  <dc:description/>
  <cp:lastModifiedBy>Customer</cp:lastModifiedBy>
  <cp:revision>9</cp:revision>
  <dcterms:created xsi:type="dcterms:W3CDTF">2019-02-26T05:37:00Z</dcterms:created>
  <dcterms:modified xsi:type="dcterms:W3CDTF">2017-12-17T21:13:00Z</dcterms:modified>
</cp:coreProperties>
</file>