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FDC">
        <w:rPr>
          <w:rFonts w:ascii="Times New Roman" w:hAnsi="Times New Roman" w:cs="Times New Roman"/>
          <w:b/>
          <w:sz w:val="36"/>
          <w:szCs w:val="36"/>
        </w:rPr>
        <w:t xml:space="preserve">Мирнинское </w:t>
      </w: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Мирнинского муниципального образования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A4FDC" w:rsidRDefault="001A4FDC" w:rsidP="001A4FDC">
      <w:pPr>
        <w:ind w:right="72"/>
        <w:jc w:val="both"/>
        <w:rPr>
          <w:sz w:val="24"/>
          <w:szCs w:val="24"/>
        </w:rPr>
      </w:pPr>
    </w:p>
    <w:p w:rsidR="001A4FDC" w:rsidRDefault="001A4FDC" w:rsidP="001A4FD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«03» июня 2019 года                                                                                            №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4FDC" w:rsidTr="001A4FDC">
        <w:tc>
          <w:tcPr>
            <w:tcW w:w="5070" w:type="dxa"/>
          </w:tcPr>
          <w:p w:rsidR="001A4FDC" w:rsidRDefault="001A4F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</w:t>
            </w:r>
          </w:p>
          <w:p w:rsidR="001A4FDC" w:rsidRDefault="001A4FDC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муниципального образования»</w:t>
            </w:r>
          </w:p>
          <w:p w:rsidR="001A4FDC" w:rsidRDefault="001A4FDC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FDC" w:rsidRDefault="001A4FDC" w:rsidP="001A4FDC">
      <w:pPr>
        <w:spacing w:after="0"/>
        <w:rPr>
          <w:rFonts w:ascii="Times New Roman" w:hAnsi="Times New Roman"/>
          <w:sz w:val="24"/>
          <w:szCs w:val="24"/>
        </w:rPr>
      </w:pPr>
    </w:p>
    <w:p w:rsidR="001A4FDC" w:rsidRDefault="001A4FDC" w:rsidP="001A4F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остановлением главы Мирнинского муниципального образования № 29  от 11.05.2012 года  «Об утверждении 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A4FDC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</w:t>
      </w:r>
    </w:p>
    <w:p w:rsidR="001A4FDC" w:rsidRDefault="001A4FDC" w:rsidP="001A4FDC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ПОСТАНОВЛЯЕТ:</w:t>
      </w:r>
    </w:p>
    <w:p w:rsidR="001A4FDC" w:rsidRDefault="001A4FDC" w:rsidP="001A4FDC">
      <w:pPr>
        <w:pStyle w:val="a4"/>
        <w:spacing w:before="0" w:beforeAutospacing="0" w:after="0" w:afterAutospacing="0"/>
        <w:jc w:val="both"/>
        <w:rPr>
          <w:b/>
        </w:rPr>
      </w:pPr>
    </w:p>
    <w:p w:rsidR="001A4FDC" w:rsidRDefault="001A4FDC" w:rsidP="001A4FD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оказанию муниципальной услуги «Предоставление во владение и (или) в пользование объектов имущества,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Мирнинского муниципального образования» (прилагается).</w:t>
      </w:r>
    </w:p>
    <w:p w:rsidR="001A4FDC" w:rsidRDefault="001A4FDC" w:rsidP="001A4FD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EE3155" w:rsidRPr="00EE3155">
        <w:rPr>
          <w:rFonts w:ascii="Times New Roman" w:hAnsi="Times New Roman"/>
          <w:sz w:val="24"/>
          <w:szCs w:val="24"/>
        </w:rPr>
        <w:t>Вестник Мирнинского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="00EE3155" w:rsidRPr="00EE3155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  <w:r w:rsidR="00EE31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Интернет.</w:t>
      </w:r>
    </w:p>
    <w:p w:rsidR="001A4FDC" w:rsidRDefault="001A4FDC" w:rsidP="001A4FD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A4FDC" w:rsidRDefault="001A4FDC" w:rsidP="001A4FD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3155" w:rsidRPr="00EE3155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</w:p>
    <w:p w:rsidR="001A4FDC" w:rsidRDefault="001A4FDC" w:rsidP="001A4FDC">
      <w:pPr>
        <w:pStyle w:val="a5"/>
        <w:tabs>
          <w:tab w:val="left" w:pos="673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3155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EE3155">
        <w:rPr>
          <w:rFonts w:ascii="Times New Roman" w:hAnsi="Times New Roman" w:cs="Times New Roman"/>
          <w:sz w:val="24"/>
          <w:szCs w:val="24"/>
        </w:rPr>
        <w:t>А.В. Краснобаев</w:t>
      </w: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Утверждено </w:t>
      </w: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Мирнинского МО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03.06.2019г. № 23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Административный регламент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«Предоставление во владение и (или) в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Мирнинского муниципального образования»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sz w:val="24"/>
          <w:szCs w:val="24"/>
        </w:rPr>
        <w:t>Раздел 1.ОБЩИЕ ПОЛОЖЕНИЯ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b/>
          <w:sz w:val="24"/>
          <w:szCs w:val="24"/>
        </w:rPr>
        <w:t>Статья 1.1. Предмет регулирования Административного регламента</w:t>
      </w: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Мирнинского муниципального образования муниципальной услуги.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результатам проведения аукционов, конкурсов (далее – торги) на право заключения вышеуказанных договоров.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FBE" w:rsidRDefault="00C51FBE" w:rsidP="00C51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1.2. Описание заявителей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3"/>
      <w:bookmarkEnd w:id="3"/>
      <w:r>
        <w:rPr>
          <w:rFonts w:ascii="Times New Roman" w:hAnsi="Times New Roman" w:cs="Times New Roman"/>
          <w:sz w:val="24"/>
          <w:szCs w:val="24"/>
        </w:rPr>
        <w:t>1. Заявителями на получение муниципальной услуги являются: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4" w:name="Par60"/>
      <w:bookmarkEnd w:id="4"/>
      <w:r>
        <w:rPr>
          <w:b/>
        </w:rPr>
        <w:t>Статья 1.3. Порядок информирования о правилах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1.</w:t>
      </w:r>
      <w:r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(</w:t>
      </w:r>
      <w:proofErr w:type="spellStart"/>
      <w:r>
        <w:t>ст.ст</w:t>
      </w:r>
      <w:proofErr w:type="spellEnd"/>
      <w:r>
        <w:t>. 4-6 настоящего Регламента);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 (ст. 7 настоящего Регламента).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2.</w:t>
      </w:r>
      <w:r>
        <w:t xml:space="preserve">  Сведения об Администрации, предоставляющей данную услугу: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почтовый адрес: 665062, Иркутская область, Тайшетский район, с. Мирный, ул. Школьная, 11А;  тел. 8(39563) 93-7-58, адрес электронной почты администрации Мирнинского МО:</w:t>
      </w:r>
      <w:proofErr w:type="gramEnd"/>
      <w:r>
        <w:t xml:space="preserve"> Е-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mirninskoe</w:t>
      </w:r>
      <w:proofErr w:type="spellEnd"/>
      <w:r>
        <w:t>.</w:t>
      </w:r>
      <w:proofErr w:type="spellStart"/>
      <w:r>
        <w:rPr>
          <w:lang w:val="en-US"/>
        </w:rPr>
        <w:t>mo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   (далее – электронная почта), адрес официального сайта администрации Мирнинского МО в сети Интернет: </w:t>
      </w:r>
      <w:proofErr w:type="spellStart"/>
      <w:r>
        <w:rPr>
          <w:lang w:val="en-US"/>
        </w:rPr>
        <w:t>mirninskoe</w:t>
      </w:r>
      <w:proofErr w:type="spellEnd"/>
      <w:r>
        <w:t>-</w:t>
      </w:r>
      <w:proofErr w:type="spellStart"/>
      <w:r>
        <w:rPr>
          <w:lang w:val="en-US"/>
        </w:rPr>
        <w:t>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   (дале</w:t>
      </w:r>
      <w:proofErr w:type="gramStart"/>
      <w:r>
        <w:t>е-</w:t>
      </w:r>
      <w:proofErr w:type="gramEnd"/>
      <w:r>
        <w:t xml:space="preserve"> Интернет-сайт);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график работы Администрации: понедельник - четверг с 8.00 до 17.00 ,  пятница  с 8.00 до 12.00, перерыв на обед с 12.00 </w:t>
      </w:r>
      <w:proofErr w:type="gramStart"/>
      <w:r>
        <w:t>до</w:t>
      </w:r>
      <w:proofErr w:type="gramEnd"/>
      <w:r>
        <w:t xml:space="preserve"> 13.00, выходные дни: суббота, воскресенье;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</w:t>
      </w:r>
      <w: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лично;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почте;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телефону;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4.</w:t>
      </w:r>
      <w:r>
        <w:t xml:space="preserve"> Индивидуальное консультирование лично.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ожидания заявителя при индивидуальном устном консультировании не может превышать 25 минут.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Индивидуальное устное консультирование каждого заявителя уполномоченным лицом  администрации Мирнинского муниципального образования (далее - уполномоченное лицо) не может превышать 20 минут.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5.</w:t>
      </w:r>
      <w:r>
        <w:t xml:space="preserve"> Индивидуальное консультирование по почте.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6.</w:t>
      </w:r>
      <w:r>
        <w:t xml:space="preserve">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разговора не должно превышать 10 минут.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7.</w:t>
      </w:r>
      <w:r>
        <w:t xml:space="preserve"> Публичное письменное консультирование.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Публичное письменное консультирование осуществляется путем размещения информационных материалов на стендах в  помещении администрации Мирнинского муниципального образования и на сайте  администрации Мирнинского муниципального образования в сети «Интернет».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СТАНДАРТ 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t>Статья 2.1. Наименование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1. 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t>Статья 2.2. Наименование органа, предоставляющего муниципальную услугу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C51FBE" w:rsidP="00C51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осуществляется администрацией Мирнинского муниципального образования.</w:t>
      </w:r>
    </w:p>
    <w:p w:rsidR="00C51FBE" w:rsidRDefault="00C51FBE" w:rsidP="00C51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 Муниципальная услуга может предоставляться в МФЦ в части: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 xml:space="preserve">- приема, регистрации и передачи в Администрацию заявлений и документов, необходимых для предоставления муниципальной услуги;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 xml:space="preserve">- формирования и направления межведомственных запросов;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>- выдачи результата предоставления муниципальной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Статья 2.3. Результат предоставления муниципальной услуги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1. Результатом предоставления муниципальной услуги являются: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2.4. Срок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при проведении процедуры торгов в соответствии с документацией о проведении торгов.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Срок регистрации заявления о предоставлении муниципальной услуги – в день поступления обращения от Заявителя.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4. Приостановление предоставления муниципальной услуги не предусмотрено.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2.5. Правовые основания для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Предоставление муниципальной услуги 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Мирнинского муниципального образования;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Мирнинского муниципального образования от 05.03.2019 г. № 11.</w:t>
      </w:r>
      <w:proofErr w:type="gramEnd"/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данной муниципальной услуги к заявлению, оформленному по форме согласно приложению 1 к настоящему Административному регламенту, прилагаются следующие документы, заверенные должным образом: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юридических лиц и их уполномоченных представителей: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 юридического лица (Устав (Положение)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C51FBE" w:rsidRDefault="00C51FBE" w:rsidP="00C51FBE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копии документа или приказ о назначении на должность руководителя лица, действующего в силу закона, Устава (Положение) от имени юридического лица без доверенности;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индивидуальных предпринимателей и их уполномоченных представителей: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Специалисты органа местного самоуправления не вправе требовать от заявителя: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юридических лиц: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выписки из Единого государственного реестра юридических лиц (ЕГРЮЛ);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индивидуальных предпринимателей: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(ЕГРИП);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указанные в части 1, 2 статьи 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заявителя представить документы по собственной инициативе.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Статья 2.8. Перечень оснований для отказа в приеме документов, для приостановления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lastRenderedPageBreak/>
        <w:t>предоставления муниципальной услуги, или отказа в предоставлении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Заявителю в предоставлении муниципальной услуги отказывается в следующих случаях: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1.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2.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 3. непредставления документов, определенных </w:t>
      </w:r>
      <w:proofErr w:type="spellStart"/>
      <w:r>
        <w:t>ст.ст</w:t>
      </w:r>
      <w:proofErr w:type="spellEnd"/>
      <w:r>
        <w:t>. 2.6., 2.7. административного регламента, либо наличия в таких документах недостоверных сведений;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4.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 5. если </w:t>
      </w:r>
      <w:r>
        <w:rPr>
          <w:shd w:val="clear" w:color="auto" w:fill="F9F9F9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6.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7.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8. невнесения задатка, если требование о внесении задатка указано в извещении о проведении торгов;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9.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10.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2.9. Размер платы, взимаемой с Заявителя при предоставлении муниципальной услуги и способы ее взимания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1.Муниципальная услуга предоставляется на безвозмездной основе.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2.10.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1FBE" w:rsidRDefault="00C51FBE" w:rsidP="00C51FB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20 минут.</w:t>
      </w:r>
    </w:p>
    <w:p w:rsidR="00C51FBE" w:rsidRDefault="00C51FBE" w:rsidP="00C51F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время ожидания заявителем в очереди при подаче дополнительных документов к заявке, заявления на получение информации, консультации, итоговых решений не должно превышать 20 минут.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t>Статья 2.11. Сроки регистрации запроса  о предоставлении муниципальной услуги</w:t>
      </w:r>
    </w:p>
    <w:p w:rsidR="00C51FBE" w:rsidRDefault="00C51FBE" w:rsidP="00C51F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день поступления в администрацию Мирнинского муниципального образования заявления заинтересованного лица срок регистрации о предоставлении муниципальной услуги составляет:</w:t>
      </w:r>
    </w:p>
    <w:p w:rsidR="00C51FBE" w:rsidRDefault="00C51FBE" w:rsidP="00C51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C51FBE" w:rsidRDefault="00C51FBE" w:rsidP="00C51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2.12. Требования к помещениям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</w:t>
      </w:r>
      <w:r>
        <w:rPr>
          <w:b/>
        </w:rPr>
        <w:t xml:space="preserve">1. </w:t>
      </w:r>
      <w:r>
        <w:t>Места предоставления муниципальной услуги должны отвечать следующим требованиям: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а) предоставление муниципальной услуги осуществляется в здании администрации Мирнинского муниципального образования, расположенного по адресу: Иркутская область Тайшетский район, </w:t>
      </w:r>
      <w:proofErr w:type="gramStart"/>
      <w:r>
        <w:t>с</w:t>
      </w:r>
      <w:proofErr w:type="gramEnd"/>
      <w:r>
        <w:t>. Мирный, ул. Школьная, 11А.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 Вход в здание администрации оборудован информационной табличкой (вывеской), содержащей следующую информацию: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наименование;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место нахождения;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режим работы.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здании администрации Мирнинского муниципального образования созданы условия для прохода инвалидов и маломобильных групп населения.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помещениях администрации Мирнинского муниципального образования имеются в наличии средства пожаротушения и оповещения о возникновении чрезвычайной ситуации;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 - места информирования, предназначенные для ознакомления заявителями с информационными материалами, оборудуются информационными стендами.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2.13. Показатели доступности и качества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2. В группу количественных показателей доступности предоставляемой муниципальной услуги входят: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время ожидания в очереди при предоставлении муниципальной услуги;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график работы  Администрации Мирнинского </w:t>
      </w:r>
      <w:proofErr w:type="gramStart"/>
      <w:r>
        <w:t>муниципального</w:t>
      </w:r>
      <w:proofErr w:type="gramEnd"/>
      <w:r>
        <w:t xml:space="preserve">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количество взаимодействий Заявителя с должностным лицом;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наличие на информационных стендах информационных инструктивных документов.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В группу количественных показателей оценки качества предоставляемой муниципальной услуги входят: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соблюдение сроков предоставления муниципальной услуги;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количество обоснованных жалоб.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4.В число качественных показателей доступности предоставляемой муниципальной услуги входят: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правдивость (достоверность) информации о предоставляемой муниципальной услуге;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возможность получения муниципальной услуги в МФЦ;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простота и ясность изложения информационных и инструктивных документов;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 К качественным показателям оценки качества относятся: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культура обслуживания (вежливость);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качество результатов труда сотрудников (профессиональное мастерство).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 Качественной, предоставляемая муниципальная услуга </w:t>
      </w:r>
      <w:proofErr w:type="spellStart"/>
      <w:r>
        <w:t>признаѐтся</w:t>
      </w:r>
      <w:proofErr w:type="spellEnd"/>
      <w:r>
        <w:t xml:space="preserve"> при предоставлении услуги в сроки, </w:t>
      </w:r>
      <w:proofErr w:type="spellStart"/>
      <w:r>
        <w:t>определѐнные</w:t>
      </w:r>
      <w:proofErr w:type="spellEnd"/>
      <w:r>
        <w:t xml:space="preserve"> в статье 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7.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Первое взаимодействие - при подаче запроса о предоставлении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Второе взаимодействие - при получении результата предоставления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При необходимости предоставления Заявителем недостающих для предоставления услуги документов в соответствии со статьей 2.6.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8. Показателями доступности муниципальной услуги являются возможность получения информации о предоставлении муниципальной услуги, о ходе </w:t>
      </w:r>
      <w:proofErr w:type="spellStart"/>
      <w:r>
        <w:t>еѐ</w:t>
      </w:r>
      <w:proofErr w:type="spellEnd"/>
      <w:r>
        <w:t xml:space="preserve"> выполнения, в том числе с использованием информационно-коммуникационных технологий.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9. Показатели доступности и качества предоставления муниципальной услуги и их значения приведены в приложении № 2 к настоящему Административному регламенту.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АДМИНИСТРАТИВНЫЕ ПРОЦЕДУРЫ ПРЕДОСТАВЛЕНИЯ МУНИЦИПАЛЬНОЙ УСЛУГИ</w:t>
      </w: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1.</w:t>
      </w:r>
      <w:r>
        <w:t> Предоставление муниципальной услуги включает в себя следующие административные процедуры: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— 3 (три) рабочих дня;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— 30 (тридцать) календарных дней;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— 10 (десять) календарных дней;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  — 22 (двадцать два) календарных дня.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передаче имущества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— 25 (двадцать пять) календарных дней.</w:t>
      </w:r>
    </w:p>
    <w:p w:rsidR="00C51FBE" w:rsidRDefault="00C51FBE" w:rsidP="00C51FBE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jc w:val="both"/>
        <w:textAlignment w:val="baseline"/>
      </w:pPr>
      <w:r>
        <w:rPr>
          <w:rFonts w:eastAsia="Times New Roman"/>
        </w:rPr>
        <w:t> </w:t>
      </w:r>
      <w:r>
        <w:t>Прием и регистрация заявления.</w:t>
      </w:r>
    </w:p>
    <w:p w:rsidR="00C51FBE" w:rsidRDefault="00C51FBE" w:rsidP="00C51FBE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360"/>
        <w:jc w:val="both"/>
        <w:textAlignment w:val="baseline"/>
      </w:pPr>
      <w:r>
        <w:t>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статье 1.3 настоящего Административного регламента.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2.2. Лицом, ответственным за прием и регистрацию заявления, является специалист администрации Мирнинского</w:t>
      </w:r>
      <w:r>
        <w:rPr>
          <w:color w:val="FF0000"/>
        </w:rPr>
        <w:t xml:space="preserve"> </w:t>
      </w:r>
      <w:r>
        <w:t>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2.3. Заявление может быть передано следующими способами: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доставлено в администрацию Мирнинского муниципального образования лично или через уполномоченного представителя в соответствии с действующим законодательством;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почтовым отправлением, направленным по адресу администрации Мирнинского муниципального образования;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через филиал «ГАУ ИО  МФЦ».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2.4. Поступившее в администрацию Мирнинского муниципального образования заявление подлежит регистрации в течение 3 (трех) рабочих дней в книге учета входящей документации (корреспонденции).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2.5. Критерии принятия решений при приеме заявления определяются по итогам оценки наличия оснований для отказа в его приеме.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lastRenderedPageBreak/>
        <w:t>2.6. Способом фиксации результата выполнения административного действия является регистрация поступившего заявления.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2.7. </w:t>
      </w:r>
      <w:proofErr w:type="gramStart"/>
      <w:r>
        <w:t>Контроль за</w:t>
      </w:r>
      <w:proofErr w:type="gramEnd"/>
      <w:r>
        <w:t xml:space="preserve"> выполнением административного действия осуществляется главой  Мирнинского 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2.8. Результатом административной процедуры является регистрация заявления или отказ в приеме документов.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  <w:r>
        <w:t>3.Рассмотрение заявления и прилагаемых к нему документов.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  <w:r>
        <w:t>3.1.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3.2. Поступившее в администрацию Мирнинского муниципального образования заявление о предоставлении (оказании) муниципальной услуги после регистрации в тот же день передается главе Мирнинского 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3.3. Рассмотрение заявлений о предоставлении (оказании) муниципальной услуги осуществляет ответственное лицо администрации Мирнинского муниципального образования. Срок рассмотрения заявления — 30 (тридцать) календарных дней.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3.4. Лицом, ответственным за рассмотрение заявления и проверку комплекта документов, является специалист, которому главой Мирнинского муниципального  образования дано поручение о подготовке документов для рассмотрения на заседании соответствующей комиссии администрации Мирнинского муниципального образования (далее — Комиссия).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3.5.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  осуществляет следующие действия: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обращается за получением дополнительной информации и (или) подтверждением представленной заявителем информации в государственные органы.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3.6. 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заявителю отказано в предоставлении Муниципальной услуги, указанный в заявлении объект может быть передан администрацией Мирнинского</w:t>
      </w:r>
      <w:r>
        <w:rPr>
          <w:color w:val="FF0000"/>
        </w:rPr>
        <w:t xml:space="preserve"> </w:t>
      </w:r>
      <w:r>
        <w:t>муниципального образования 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3.7.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Мирнинского муниципального образования передается на рассмотрение заседания Комиссии.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3.10.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</w:t>
      </w:r>
      <w:r>
        <w:lastRenderedPageBreak/>
        <w:t>аренду, безвозмездное пользование, доверительное управление в повестку дня заседания Комиссии.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3.11. </w:t>
      </w:r>
      <w:proofErr w:type="gramStart"/>
      <w:r>
        <w:t>Контроль за</w:t>
      </w:r>
      <w:proofErr w:type="gramEnd"/>
      <w:r>
        <w:t xml:space="preserve"> выполнением административного действия осуществляется главой Мирнинского 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3.12. Результатом рассмотрения заявления является: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согласованная председателем (заместителем председателя) Комиссии повестка дня заседания;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— направление в адрес заявителя уведомления об отказе в предоставлении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  на заседании комиссии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Протокол заседания комиссии оформляется в течение 5 (пяти) рабочих дней с момента принятия решения (рекомендации) комиссии.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Результатом принятия решения Комиссии могут быть следующие рекомендации: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передаче имущества Мирнинского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передаче имущества Мирнинского муниципального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отказе в предоставлении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5.Принятие решения, подготовка, издание муниципального правового акта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подготовки и издания муниципального правового акта, является решение главы Мирнинского муниципального образования о передаче имущества Мирнинского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Лицом, ответственным за подготовку муниципального правового акта главы Мирнинского муниципального образования, является специалист, которому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Мирнинского муниципального образования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Максимальный срок подписания проекта муниципального правового акта администрации главой Мирнинского муниципального образования не должен превышать 3 (трех) рабочих дней.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После подписания главой Мирнинского муниципального образования муниципальный правовой акт направляется для регистрации, срок регистрации — 2 (два) рабочих дня.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Способом фиксации выполнения административного действия является регистрация проекта муниципального правового акта.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администрации осуществляется главой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Мирнинского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6.Заключение договора о передаче имущества Мирнинского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</w:t>
      </w:r>
    </w:p>
    <w:p w:rsidR="00C51FBE" w:rsidRDefault="00C51FBE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Мирнинского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Мирнинского муниципального образования о заключении договора о передаче имущества Мирнинского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Лицом, ответственным за подготовку договора, является специалист, которому главой Мирнинского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дано поручение о подготовке проекта договора.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Проект договора готовится специалистом в течение 3 (трех) рабочих дней с момента издания муниципального правового акта главы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Согласование проекта договора производится главой Мирнинского муниципального образования в течение 5 (пяти) рабочих дней.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Способом фиксации выполнения административной процедуры является присвоение номера договору.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Результатом выполнения административной процедуры является заключенный между администрацией Мирнинского муниципального образования и пользователем договор о передаче имущества муниципального образования в аренду, безвозмездное пользование, доверительное управление без проведения торгов.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51FBE" w:rsidRDefault="00C51FBE" w:rsidP="00C51FB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ПОРЯДОК И ФОРМЫ КОНТРОЛЯ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 ПРЕДОСТАВЛЕНИЕ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1.</w:t>
      </w:r>
      <w:r>
        <w:t xml:space="preserve"> </w:t>
      </w:r>
      <w:proofErr w:type="gramStart"/>
      <w:r>
        <w:rPr>
          <w:shd w:val="clear" w:color="auto" w:fill="F9F9F9"/>
        </w:rPr>
        <w:t>Контроль за</w:t>
      </w:r>
      <w:proofErr w:type="gramEnd"/>
      <w:r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Мирнинского  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</w:rPr>
      </w:pPr>
      <w:r>
        <w:rPr>
          <w:b/>
        </w:rPr>
        <w:t xml:space="preserve">2. </w:t>
      </w:r>
      <w:r>
        <w:rPr>
          <w:rFonts w:ascii="Helvetica" w:eastAsia="Times New Roman" w:hAnsi="Helvetica"/>
          <w:sz w:val="14"/>
          <w:szCs w:val="14"/>
        </w:rPr>
        <w:t xml:space="preserve"> </w:t>
      </w:r>
      <w:r>
        <w:rPr>
          <w:rFonts w:eastAsia="Times New Roman"/>
        </w:rPr>
        <w:t xml:space="preserve">Текущий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Мирнинского муниципального образования в виде: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Мирнинского муниципального образования осуществляет глава Мирнинского муниципального образования.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ПОРЯДОК ОБЖАЛОВАНИЯ ДЕЙСТВИЙ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(БЕЗДЕЙСТВИЯ) ДОЛЖНОСТНОГО ЛИЦА, А ТАКЖЕ ПРИНИМАЕМОГО  ИМ РЕШЕНИЯ ПРИ ПРЕДОСТАВЛЕНИИ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может обратиться с жалобой, в том числе в следующих случаях: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заявления заявителя о предоставлении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может быть направлена через филиал ГАУ ИО «МФЦ».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начала процедуры досудебного обжалования является жалоба о нарушении должностным лицом администрации Мирнинского муниципального образования требований действующего законодательства, в том числе требований настоящего Административного регламента.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 администрации Мирнинского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а также принимаемого им решения при исполнении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Жалоба, поступившая в орган местного самоуправления, рассматривается в течение 15 дней со дня ее регистрации.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на жалобу не дается в случаях, если жалоба не содержит: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ходе личного приема заявителю,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результатам досудебного (внесудебного) обжалования могут быть приняты следующие решения: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должностных лиц  Администрации Мирнинского муниципального образования,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</w:t>
      </w:r>
      <w:r>
        <w:rPr>
          <w:rFonts w:ascii="Helvetica" w:eastAsia="Times New Roman" w:hAnsi="Helvetica" w:cs="Times New Roman"/>
          <w:sz w:val="14"/>
          <w:szCs w:val="14"/>
          <w:lang w:eastAsia="ru-RU"/>
        </w:rPr>
        <w:t>.</w:t>
      </w:r>
    </w:p>
    <w:p w:rsidR="00C51FBE" w:rsidRDefault="00C51FBE" w:rsidP="00C51FB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Helvetica" w:eastAsia="Times New Roman" w:hAnsi="Helvetica" w:cs="Times New Roman"/>
          <w:sz w:val="14"/>
          <w:szCs w:val="1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8"/>
      <w:bookmarkEnd w:id="5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pStyle w:val="ConsPlusNonformat"/>
      </w:pPr>
      <w:r>
        <w:t xml:space="preserve">                                            </w:t>
      </w:r>
    </w:p>
    <w:p w:rsidR="00C51FBE" w:rsidRDefault="00C51FBE" w:rsidP="00C51FBE">
      <w:pPr>
        <w:pStyle w:val="ConsPlusNonformat"/>
      </w:pPr>
      <w: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</w:t>
      </w:r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  <w:jc w:val="right"/>
      </w:pPr>
      <w:r>
        <w:rPr>
          <w:rFonts w:ascii="Times New Roman" w:hAnsi="Times New Roman" w:cs="Times New Roman"/>
        </w:rPr>
        <w:t>от</w:t>
      </w:r>
      <w:r>
        <w:t xml:space="preserve"> ___________________________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заявителя –</w:t>
      </w:r>
      <w:proofErr w:type="gramEnd"/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– ФИО, 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4"/>
      <w:bookmarkEnd w:id="6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C51FBE" w:rsidRDefault="00C51FBE" w:rsidP="00C51FB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(указываются характеристики имущества, адрес помещения)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площадь ____________________ кв. м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EE3155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pict>
          <v:rect id="_x0000_s1062" style="position:absolute;margin-left:5.15pt;margin-top:7.35pt;width:24.85pt;height:23.35pt;z-index:251637760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EE3155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63" style="position:absolute;margin-left:5.15pt;margin-top:2.7pt;width:24.85pt;height:23.35pt;z-index:251638784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EE3155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64" style="position:absolute;margin-left:5.15pt;margin-top:10.55pt;width:24.85pt;height:23.35pt;z-index:251639808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EE3155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65" style="position:absolute;margin-left:2.15pt;margin-top:4.7pt;width:24.85pt;height:23.35pt;z-index:251640832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виде электронного документа,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C51FBE" w:rsidTr="00C51FBE">
        <w:trPr>
          <w:trHeight w:val="92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51FBE" w:rsidTr="00C51FBE">
        <w:trPr>
          <w:trHeight w:val="91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4"/>
        <w:gridCol w:w="2351"/>
        <w:gridCol w:w="2381"/>
        <w:gridCol w:w="2395"/>
      </w:tblGrid>
      <w:tr w:rsidR="00C51FBE" w:rsidTr="00C51FBE">
        <w:trPr>
          <w:trHeight w:val="92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51FBE" w:rsidTr="00C51FBE">
        <w:trPr>
          <w:trHeight w:val="91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t>Приложение № 2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t>к Административному регламенту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Показатели доступности и качества предоставления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 xml:space="preserve"> муниципальной услуги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9"/>
        <w:gridCol w:w="6591"/>
        <w:gridCol w:w="1791"/>
      </w:tblGrid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51FBE" w:rsidRDefault="00C51FBE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Показатели доступности и качества предоставления</w:t>
            </w:r>
          </w:p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Нормативное значение показателя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Количественные показатели доступности показатели оценки качества предоставления</w:t>
            </w:r>
          </w:p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графиком работы администрации Мирнинского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при взаимодействии с  Заявителем при предоставлении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обоснованных жалоб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Качественные показатели доступности показатели оценки качества предоставления</w:t>
            </w:r>
          </w:p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муниципальной услуги в МФЦ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?%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numPr>
          <w:ilvl w:val="0"/>
          <w:numId w:val="3"/>
        </w:numPr>
        <w:shd w:val="clear" w:color="auto" w:fill="F9F9F9"/>
        <w:spacing w:after="240" w:line="360" w:lineRule="atLeast"/>
        <w:ind w:left="1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t>665062, Иркутская область,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t xml:space="preserve">Тайшетский район, </w:t>
      </w:r>
      <w:proofErr w:type="gramStart"/>
      <w:r>
        <w:t>с</w:t>
      </w:r>
      <w:proofErr w:type="gramEnd"/>
      <w:r>
        <w:t>. Мирный, ул. Школьная, 11А;</w:t>
      </w:r>
      <w:r>
        <w:rPr>
          <w:rFonts w:ascii="Helvetica" w:hAnsi="Helvetica" w:cs="Helvetica"/>
          <w:sz w:val="14"/>
          <w:szCs w:val="14"/>
        </w:rPr>
        <w:t>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тел. 8(39563) 93-7-58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Адрес электронной почты:</w:t>
      </w:r>
      <w:r>
        <w:rPr>
          <w:rFonts w:ascii="Helvetica" w:hAnsi="Helvetica" w:cs="Helvetica"/>
          <w:sz w:val="14"/>
          <w:szCs w:val="14"/>
        </w:rPr>
        <w:t> </w:t>
      </w:r>
      <w:r>
        <w:rPr>
          <w:rFonts w:ascii="Helvetica" w:hAnsi="Helvetica"/>
          <w:sz w:val="14"/>
          <w:szCs w:val="14"/>
        </w:rPr>
        <w:t> 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   </w:t>
      </w:r>
      <w:proofErr w:type="spellStart"/>
      <w:r>
        <w:rPr>
          <w:lang w:val="en-US"/>
        </w:rPr>
        <w:t>mirninskoe</w:t>
      </w:r>
      <w:proofErr w:type="spellEnd"/>
      <w:r>
        <w:t>.</w:t>
      </w:r>
      <w:proofErr w:type="spellStart"/>
      <w:r>
        <w:rPr>
          <w:lang w:val="en-US"/>
        </w:rPr>
        <w:t>mo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Адрес официального сайта администрации Мирнинского МО в сети Интернет: </w:t>
      </w:r>
      <w:proofErr w:type="spellStart"/>
      <w:r>
        <w:rPr>
          <w:lang w:val="en-US"/>
        </w:rPr>
        <w:t>mirninskoe</w:t>
      </w:r>
      <w:proofErr w:type="spellEnd"/>
      <w:r>
        <w:t>-</w:t>
      </w:r>
      <w:proofErr w:type="spellStart"/>
      <w:r>
        <w:rPr>
          <w:lang w:val="en-US"/>
        </w:rPr>
        <w:t>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lastRenderedPageBreak/>
        <w:t>График работы администрации МО: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 </w:t>
      </w:r>
    </w:p>
    <w:tbl>
      <w:tblPr>
        <w:tblW w:w="923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16"/>
      </w:tblGrid>
      <w:tr w:rsidR="00C51FBE" w:rsidTr="00C51FBE">
        <w:tc>
          <w:tcPr>
            <w:tcW w:w="95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17.00.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</w:pP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</w:pPr>
          </w:p>
        </w:tc>
      </w:tr>
      <w:tr w:rsidR="00C51FBE" w:rsidTr="00C51FBE">
        <w:trPr>
          <w:trHeight w:val="567"/>
        </w:trPr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</w:tc>
      </w:tr>
    </w:tbl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Информация о местах нахождения,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справочных телефонах и адресах электронной почты МФЦ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Style w:val="a7"/>
          <w:bdr w:val="none" w:sz="0" w:space="0" w:color="auto" w:frame="1"/>
        </w:rPr>
      </w:pPr>
      <w:r>
        <w:t>Телефон единой справочной службы  ГАУ  «</w:t>
      </w:r>
      <w:r>
        <w:rPr>
          <w:shd w:val="clear" w:color="auto" w:fill="FFFFFF"/>
        </w:rPr>
        <w:t xml:space="preserve">ИРКУТСКИЙ ОБЛАСТНОЙ МНОГОФУНКЦИОНАЛЬНЫЙ ЦЕНТР ПРЕДОСТАВЛЕНИЯ ГОСУДАРСТВЕННЫХ И </w:t>
      </w:r>
      <w:r>
        <w:rPr>
          <w:shd w:val="clear" w:color="auto" w:fill="FFFFFF"/>
        </w:rPr>
        <w:lastRenderedPageBreak/>
        <w:t>МУНИЦИПАЛЬНЫХ УСЛУГ»</w:t>
      </w:r>
      <w:r>
        <w:t xml:space="preserve">: </w:t>
      </w:r>
      <w:r>
        <w:rPr>
          <w:b/>
          <w:bCs/>
          <w:shd w:val="clear" w:color="auto" w:fill="FFFFFF"/>
        </w:rPr>
        <w:t>8-800-1000-447</w:t>
      </w:r>
      <w:r>
        <w:t xml:space="preserve"> </w:t>
      </w:r>
      <w:r>
        <w:rPr>
          <w:rStyle w:val="a7"/>
          <w:bdr w:val="none" w:sz="0" w:space="0" w:color="auto" w:frame="1"/>
        </w:rPr>
        <w:t>(на территории России звонок бесплатный),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адрес электронной почты: info@mfc38.ru.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В режиме работы возможны изменения. Актуальную информацию о местах нахождения, справочных телефонах и режимах работы филиала МФЦ можно получить на сайте МФЦ Иркутской  области </w:t>
      </w:r>
      <w:hyperlink r:id="rId6" w:history="1">
        <w:r>
          <w:rPr>
            <w:rStyle w:val="a3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212"/>
        <w:gridCol w:w="2607"/>
        <w:gridCol w:w="2534"/>
        <w:gridCol w:w="1843"/>
      </w:tblGrid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№</w:t>
            </w:r>
          </w:p>
          <w:p w:rsidR="00C51FBE" w:rsidRDefault="00C51FBE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a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rStyle w:val="a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C51FBE" w:rsidRDefault="00C51FBE">
            <w:pPr>
              <w:pStyle w:val="a4"/>
              <w:spacing w:before="0" w:beforeAutospacing="0" w:after="240" w:afterAutospacing="0" w:line="360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51FBE" w:rsidTr="00C51FBE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proofErr w:type="spellStart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Тайшетском</w:t>
            </w:r>
            <w:proofErr w:type="spellEnd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 районе Иркутской области</w:t>
            </w:r>
          </w:p>
        </w:tc>
      </w:tr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ИО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187650, Россия, 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Тайшет,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 09.00 до 19.00 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 с 09.00 до 20.00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с 09.00 до 19.00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(800)1000-447</w:t>
            </w:r>
          </w:p>
        </w:tc>
      </w:tr>
    </w:tbl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>
        <w:rPr>
          <w:rFonts w:ascii="Times New Roman" w:hAnsi="Times New Roman" w:cs="Times New Roman"/>
        </w:rPr>
        <w:t>Приложение 3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  <w:r>
        <w:rPr>
          <w:rFonts w:ascii="Calibri" w:hAnsi="Calibri" w:cs="Calibri"/>
        </w:rPr>
        <w:t xml:space="preserve">                                                                       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жалобы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proofErr w:type="spellStart"/>
      <w:r>
        <w:rPr>
          <w:rFonts w:ascii="Times New Roman" w:hAnsi="Times New Roman" w:cs="Times New Roman"/>
        </w:rPr>
        <w:t>Тальского</w:t>
      </w:r>
      <w:proofErr w:type="spell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(ЖАЛОБА)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_______________________________________________________________________________________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решение, действие (бездействие) которого обжалуется, суть обжалуемого решения, действия (бездействия))</w:t>
      </w:r>
      <w:r>
        <w:rPr>
          <w:rFonts w:ascii="Times New Roman" w:hAnsi="Times New Roman" w:cs="Times New Roman"/>
        </w:rPr>
        <w:t xml:space="preserve">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                                  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 прошу __________________________________________________________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 лица, обратившегося с жалобой)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C51FBE" w:rsidRDefault="00EE3155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3pt;margin-top:54.85pt;width:20.8pt;height:19.8pt;flip:x;z-index:251641856;mso-position-horizontal-relative:text;mso-position-vertical-relative:text" o:connectortype="straight">
            <v:stroke endarrow="block"/>
          </v:shape>
        </w:pict>
      </w:r>
      <w:r>
        <w:pict>
          <v:shape id="_x0000_s1030" type="#_x0000_t32" style="position:absolute;margin-left:252.05pt;margin-top:51.95pt;width:25.35pt;height:22.7pt;z-index:251642880;mso-position-horizontal-relative:text;mso-position-vertical-relative:text" o:connectortype="straight">
            <v:stroke endarrow="block"/>
          </v:shape>
        </w:pict>
      </w:r>
      <w:r>
        <w:pict>
          <v:oval id="_x0000_s1031" style="position:absolute;margin-left:130.4pt;margin-top:7.2pt;width:196.7pt;height:40.55pt;z-index:251643904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  <w:r>
        <w:pict>
          <v:rect id="_x0000_s1032" style="position:absolute;margin-left:4.15pt;margin-top:80.8pt;width:89.75pt;height:37.9pt;z-index:251644928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  <w:r>
        <w:pict>
          <v:rect id="_x0000_s1033" style="position:absolute;margin-left:340.3pt;margin-top:80.8pt;width:117.65pt;height:37.9pt;z-index:251645952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pict>
          <v:rect id="_x0000_s1034" style="position:absolute;margin-left:234.9pt;margin-top:80.8pt;width:89.75pt;height:37.9pt;z-index:251646976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</v:rect>
        </w:pict>
      </w:r>
      <w:r>
        <w:pict>
          <v:rect id="_x0000_s1035" style="position:absolute;margin-left:119.25pt;margin-top:80.8pt;width:89.75pt;height:37.9pt;z-index:251648000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>
        <w:pict>
          <v:shape id="_x0000_s1036" type="#_x0000_t32" style="position:absolute;margin-left:48.25pt;margin-top:33.8pt;width:82.15pt;height:40.65pt;flip:x;z-index:251649024" o:connectortype="straight">
            <v:stroke endarrow="block"/>
          </v:shape>
        </w:pict>
      </w:r>
      <w:r>
        <w:pict>
          <v:shape id="_x0000_s1037" type="#_x0000_t32" style="position:absolute;margin-left:327.1pt;margin-top:33.8pt;width:88.25pt;height:40.65pt;z-index:251650048" o:connectortype="straight">
            <v:stroke endarrow="block"/>
          </v:shape>
        </w:pict>
      </w:r>
      <w:r>
        <w:pict>
          <v:rect id="_x0000_s1038" style="position:absolute;margin-left:80.2pt;margin-top:146.35pt;width:277.85pt;height:36pt;z-index:251651072">
            <v:textbox>
              <w:txbxContent>
                <w:p w:rsidR="00C51FBE" w:rsidRDefault="00C51FBE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  <w:r>
        <w:pict>
          <v:shape id="_x0000_s1039" type="#_x0000_t32" style="position:absolute;margin-left:161.35pt;margin-top:122.4pt;width:0;height:23.8pt;z-index:251652096" o:connectortype="straight">
            <v:stroke endarrow="block"/>
          </v:shape>
        </w:pict>
      </w:r>
      <w:r>
        <w:pict>
          <v:shape id="_x0000_s1040" type="#_x0000_t32" style="position:absolute;margin-left:18.35pt;margin-top:118.9pt;width:0;height:46.6pt;z-index:251653120" o:connectortype="straight"/>
        </w:pict>
      </w:r>
      <w:r>
        <w:pict>
          <v:shape id="_x0000_s1041" type="#_x0000_t32" style="position:absolute;margin-left:18.35pt;margin-top:165.75pt;width:55.75pt;height:0;z-index:251654144" o:connectortype="straight">
            <v:stroke endarrow="block"/>
          </v:shape>
        </w:pict>
      </w:r>
      <w:r>
        <w:pict>
          <v:shape id="_x0000_s1042" type="#_x0000_t32" style="position:absolute;margin-left:398.45pt;margin-top:122.4pt;width:0;height:46.6pt;z-index:251655168" o:connectortype="straight"/>
        </w:pict>
      </w:r>
      <w:r>
        <w:pict>
          <v:shape id="_x0000_s1043" type="#_x0000_t32" style="position:absolute;margin-left:362.6pt;margin-top:169.25pt;width:35.85pt;height:0;flip:x;z-index:251656192" o:connectortype="straight">
            <v:stroke endarrow="block"/>
          </v:shape>
        </w:pict>
      </w:r>
      <w:r>
        <w:pict>
          <v:shape id="_x0000_s1046" type="#_x0000_t32" style="position:absolute;margin-left:215.6pt;margin-top:185.6pt;width:0;height:23.8pt;z-index:251657216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EE3155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pict>
          <v:rect id="_x0000_s1044" style="position:absolute;margin-left:83.25pt;margin-top:.3pt;width:271.75pt;height:31.4pt;z-index:251658240">
            <v:textbox>
              <w:txbxContent>
                <w:p w:rsidR="00C51FBE" w:rsidRDefault="00C51FBE" w:rsidP="00C51F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C51FBE">
        <w:rPr>
          <w:rFonts w:ascii="Times New Roman" w:hAnsi="Times New Roman" w:cs="Times New Roman"/>
          <w:sz w:val="20"/>
          <w:szCs w:val="20"/>
        </w:rPr>
        <w:t xml:space="preserve">                        ДА                                                                                                                      НЕТ</w:t>
      </w:r>
    </w:p>
    <w:p w:rsidR="00C51FBE" w:rsidRDefault="00EE3155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pict>
          <v:shape id="_x0000_s1047" type="#_x0000_t32" style="position:absolute;margin-left:215.6pt;margin-top:24.45pt;width:0;height:19.8pt;flip:y;z-index:251659264" o:connectortype="straight">
            <v:stroke endarrow="block"/>
          </v:shape>
        </w:pict>
      </w:r>
      <w:r>
        <w:pict>
          <v:shape id="_x0000_s1055" type="#_x0000_t32" style="position:absolute;margin-left:358.05pt;margin-top:3.65pt;width:74.55pt;height:0;z-index:251660288" o:connectortype="straight"/>
        </w:pict>
      </w:r>
      <w:r>
        <w:pict>
          <v:shape id="_x0000_s1056" type="#_x0000_t32" style="position:absolute;margin-left:432.6pt;margin-top:3.65pt;width:0;height:192.5pt;z-index:251661312" o:connectortype="straight">
            <v:stroke endarrow="block"/>
          </v:shape>
        </w:pict>
      </w:r>
      <w:r>
        <w:pict>
          <v:shape id="_x0000_s1049" type="#_x0000_t32" style="position:absolute;margin-left:48.25pt;margin-top:3.65pt;width:31.95pt;height:0;flip:x;z-index:251662336" o:connectortype="straight"/>
        </w:pict>
      </w:r>
      <w:r>
        <w:pict>
          <v:shape id="_x0000_s1050" type="#_x0000_t32" style="position:absolute;margin-left:48.25pt;margin-top:3.65pt;width:0;height:99.9pt;z-index:251663360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EE3155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pict>
          <v:rect id="_x0000_s1045" style="position:absolute;margin-left:83.25pt;margin-top:5.2pt;width:271.75pt;height:31.4pt;z-index:251664384">
            <v:textbox>
              <w:txbxContent>
                <w:p w:rsidR="00C51FBE" w:rsidRDefault="00C51FBE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  <w:r w:rsidR="00C51FBE">
        <w:rPr>
          <w:sz w:val="16"/>
          <w:szCs w:val="16"/>
        </w:rPr>
        <w:t xml:space="preserve">                </w:t>
      </w:r>
    </w:p>
    <w:p w:rsidR="00C51FBE" w:rsidRDefault="00C51FBE" w:rsidP="00C51FB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EE3155" w:rsidP="00C51FBE">
      <w:pPr>
        <w:pStyle w:val="ConsPlusNonformat"/>
        <w:rPr>
          <w:sz w:val="24"/>
          <w:szCs w:val="24"/>
        </w:rPr>
      </w:pPr>
      <w:r>
        <w:pict>
          <v:rect id="_x0000_s1027" style="position:absolute;margin-left:252.05pt;margin-top:-.25pt;width:160.75pt;height:55.75pt;z-index:251665408">
            <v:textbox>
              <w:txbxContent>
                <w:p w:rsidR="00C51FBE" w:rsidRDefault="00C51FBE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необходимых для проведения торгов</w:t>
                  </w:r>
                </w:p>
              </w:txbxContent>
            </v:textbox>
          </v:rect>
        </w:pict>
      </w:r>
      <w:r>
        <w:pict>
          <v:rect id="_x0000_s1026" style="position:absolute;margin-left:23.9pt;margin-top:-.25pt;width:141.5pt;height:55.75pt;z-index:251666432">
            <v:textbox>
              <w:txbxContent>
                <w:p w:rsidR="00C51FBE" w:rsidRDefault="00C51FBE" w:rsidP="00C51F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C51FBE" w:rsidRDefault="00C51FBE" w:rsidP="00C51F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  <w:r>
        <w:pict>
          <v:shape id="_x0000_s1048" type="#_x0000_t32" style="position:absolute;margin-left:165.4pt;margin-top:24pt;width:79.6pt;height:0;z-index:25166745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EE3155" w:rsidP="00C51FBE">
      <w:pPr>
        <w:pStyle w:val="ConsPlusNonformat"/>
        <w:rPr>
          <w:sz w:val="24"/>
          <w:szCs w:val="24"/>
        </w:rPr>
      </w:pPr>
      <w:r>
        <w:pict>
          <v:shape id="_x0000_s1053" type="#_x0000_t32" style="position:absolute;margin-left:263.75pt;margin-top:1.15pt;width:0;height:49.5pt;z-index:251668480" o:connectortype="straight"/>
        </w:pict>
      </w:r>
      <w:r>
        <w:pict>
          <v:shape id="_x0000_s1052" type="#_x0000_t32" style="position:absolute;margin-left:87.3pt;margin-top:4.5pt;width:0;height:30.4pt;z-index:251669504" o:connectortype="straight">
            <v:stroke endarrow="block"/>
          </v:shape>
        </w:pict>
      </w:r>
      <w:r w:rsidR="00C51FBE">
        <w:rPr>
          <w:sz w:val="24"/>
          <w:szCs w:val="24"/>
        </w:rPr>
        <w:t xml:space="preserve">                              </w: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EE3155" w:rsidP="00C51FBE">
      <w:pPr>
        <w:pStyle w:val="ConsPlusNonformat"/>
        <w:rPr>
          <w:sz w:val="24"/>
          <w:szCs w:val="24"/>
        </w:rPr>
      </w:pPr>
      <w:r>
        <w:pict>
          <v:rect id="_x0000_s1051" style="position:absolute;margin-left:282.5pt;margin-top:7.7pt;width:172.9pt;height:33.95pt;z-index:251670528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>
        <w:pict>
          <v:rect id="_x0000_s1028" style="position:absolute;margin-left:23.9pt;margin-top:7.7pt;width:134.9pt;height:31.3pt;z-index:251671552">
            <v:textbox>
              <w:txbxContent>
                <w:p w:rsidR="00C51FBE" w:rsidRDefault="00C51FBE" w:rsidP="00C51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pict>
          <v:shape id="_x0000_s1054" type="#_x0000_t32" style="position:absolute;margin-left:161.35pt;margin-top:23.35pt;width:102.4pt;height:0;flip:x;z-index:25167257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EE3155" w:rsidP="00C51FBE">
      <w:pPr>
        <w:pStyle w:val="ConsPlusNonformat"/>
        <w:rPr>
          <w:sz w:val="24"/>
          <w:szCs w:val="24"/>
        </w:rPr>
      </w:pPr>
      <w:r>
        <w:pict>
          <v:shape id="_x0000_s1059" type="#_x0000_t32" style="position:absolute;margin-left:84.9pt;margin-top:11.8pt;width:0;height:55.95pt;flip:y;z-index:251673600" o:connectortype="straight"/>
        </w:pict>
      </w:r>
      <w:r w:rsidR="00C51FBE">
        <w:rPr>
          <w:sz w:val="24"/>
          <w:szCs w:val="24"/>
        </w:rPr>
        <w:t xml:space="preserve">                          </w:t>
      </w:r>
    </w:p>
    <w:p w:rsidR="00C51FBE" w:rsidRDefault="00EE3155" w:rsidP="00C51FBE">
      <w:pPr>
        <w:pStyle w:val="ConsPlusNonformat"/>
        <w:rPr>
          <w:sz w:val="16"/>
          <w:szCs w:val="16"/>
        </w:rPr>
      </w:pPr>
      <w:r>
        <w:pict>
          <v:shape id="_x0000_s1061" type="#_x0000_t32" style="position:absolute;margin-left:383.9pt;margin-top:.85pt;width:0;height:55.95pt;flip:y;z-index:251674624" o:connectortype="straight"/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C51FBE" w:rsidRDefault="00EE3155" w:rsidP="00C51FBE">
      <w:pPr>
        <w:pStyle w:val="ConsPlusNonformat"/>
        <w:rPr>
          <w:sz w:val="16"/>
          <w:szCs w:val="16"/>
        </w:rPr>
      </w:pPr>
      <w:r>
        <w:pict>
          <v:rect id="_x0000_s1057" style="position:absolute;margin-left:128.35pt;margin-top:5.2pt;width:226.65pt;height:41.05pt;z-index:251675648">
            <v:textbox>
              <w:txbxContent>
                <w:p w:rsidR="00C51FBE" w:rsidRDefault="00C51FBE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  <w:r w:rsidR="00C51FBE">
        <w:rPr>
          <w:sz w:val="16"/>
          <w:szCs w:val="16"/>
        </w:rPr>
        <w:t xml:space="preserve">               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EE3155" w:rsidP="00C51FBE">
      <w:pPr>
        <w:pStyle w:val="ConsPlusNonformat"/>
        <w:rPr>
          <w:sz w:val="16"/>
          <w:szCs w:val="16"/>
        </w:rPr>
      </w:pPr>
      <w:r>
        <w:pict>
          <v:shape id="_x0000_s1060" type="#_x0000_t32" style="position:absolute;margin-left:355pt;margin-top:2.45pt;width:28.9pt;height:0;flip:x;z-index:251676672" o:connectortype="straight">
            <v:stroke endarrow="block"/>
          </v:shape>
        </w:pict>
      </w:r>
      <w:r>
        <w:pict>
          <v:shape id="_x0000_s1058" type="#_x0000_t32" style="position:absolute;margin-left:84.9pt;margin-top:-.2pt;width:43.45pt;height:0;z-index:251677696" o:connectortype="straight">
            <v:stroke endarrow="block"/>
          </v:shape>
        </w:pict>
      </w:r>
      <w:r w:rsidR="00C51FBE">
        <w:rPr>
          <w:sz w:val="16"/>
          <w:szCs w:val="16"/>
        </w:rPr>
        <w:t xml:space="preserve">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FBE"/>
    <w:rsid w:val="001A4FDC"/>
    <w:rsid w:val="00301B8F"/>
    <w:rsid w:val="0035280B"/>
    <w:rsid w:val="007C2255"/>
    <w:rsid w:val="00916E68"/>
    <w:rsid w:val="00C51FBE"/>
    <w:rsid w:val="00C76687"/>
    <w:rsid w:val="00EE3155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6"/>
        <o:r id="V:Rule2" type="connector" idref="#_x0000_s1061"/>
        <o:r id="V:Rule3" type="connector" idref="#_x0000_s1055"/>
        <o:r id="V:Rule4" type="connector" idref="#_x0000_s1053"/>
        <o:r id="V:Rule5" type="connector" idref="#_x0000_s1042"/>
        <o:r id="V:Rule6" type="connector" idref="#_x0000_s1040"/>
        <o:r id="V:Rule7" type="connector" idref="#_x0000_s1050"/>
        <o:r id="V:Rule8" type="connector" idref="#_x0000_s1058"/>
        <o:r id="V:Rule9" type="connector" idref="#_x0000_s1052"/>
        <o:r id="V:Rule10" type="connector" idref="#_x0000_s1039"/>
        <o:r id="V:Rule11" type="connector" idref="#_x0000_s1056"/>
        <o:r id="V:Rule12" type="connector" idref="#_x0000_s1043"/>
        <o:r id="V:Rule13" type="connector" idref="#_x0000_s1049"/>
        <o:r id="V:Rule14" type="connector" idref="#_x0000_s1030"/>
        <o:r id="V:Rule15" type="connector" idref="#_x0000_s1046"/>
        <o:r id="V:Rule16" type="connector" idref="#_x0000_s1060"/>
        <o:r id="V:Rule17" type="connector" idref="#_x0000_s1048"/>
        <o:r id="V:Rule18" type="connector" idref="#_x0000_s1054"/>
        <o:r id="V:Rule19" type="connector" idref="#_x0000_s1029"/>
        <o:r id="V:Rule20" type="connector" idref="#_x0000_s1041"/>
        <o:r id="V:Rule21" type="connector" idref="#_x0000_s1047"/>
        <o:r id="V:Rule22" type="connector" idref="#_x0000_s1059"/>
        <o:r id="V:Rule2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1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FBE"/>
    <w:pPr>
      <w:ind w:left="720"/>
      <w:contextualSpacing/>
    </w:pPr>
  </w:style>
  <w:style w:type="paragraph" w:customStyle="1" w:styleId="ConsPlusNonformat">
    <w:name w:val="ConsPlusNonformat"/>
    <w:uiPriority w:val="99"/>
    <w:rsid w:val="00C5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51FBE"/>
    <w:rPr>
      <w:i/>
      <w:iCs/>
    </w:rPr>
  </w:style>
  <w:style w:type="character" w:styleId="a8">
    <w:name w:val="Strong"/>
    <w:basedOn w:val="a0"/>
    <w:uiPriority w:val="22"/>
    <w:qFormat/>
    <w:rsid w:val="00C51FBE"/>
    <w:rPr>
      <w:b/>
      <w:bCs/>
    </w:rPr>
  </w:style>
  <w:style w:type="paragraph" w:customStyle="1" w:styleId="ConsPlusTitle">
    <w:name w:val="ConsPlusTitle"/>
    <w:uiPriority w:val="99"/>
    <w:rsid w:val="001A4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8855</Words>
  <Characters>50476</Characters>
  <Application>Microsoft Office Word</Application>
  <DocSecurity>0</DocSecurity>
  <Lines>420</Lines>
  <Paragraphs>118</Paragraphs>
  <ScaleCrop>false</ScaleCrop>
  <Company/>
  <LinksUpToDate>false</LinksUpToDate>
  <CharactersWithSpaces>59213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2019-06-06T01:42:00Z</dcterms:created>
  <dcterms:modified xsi:type="dcterms:W3CDTF">2018-01-09T02:07:00Z</dcterms:modified>
</cp:coreProperties>
</file>