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00" w:rsidRDefault="00657300" w:rsidP="009F5A2F">
      <w:pPr>
        <w:pStyle w:val="Heading1"/>
        <w:tabs>
          <w:tab w:val="left" w:pos="0"/>
        </w:tabs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657300" w:rsidRDefault="00657300" w:rsidP="009F5A2F">
      <w:pPr>
        <w:pStyle w:val="Heading5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657300" w:rsidRDefault="00657300" w:rsidP="009F5A2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Муниципальное образование «Тайшетский  район»</w:t>
      </w:r>
    </w:p>
    <w:p w:rsidR="00657300" w:rsidRDefault="00657300" w:rsidP="009F5A2F">
      <w:pPr>
        <w:pStyle w:val="Heading6"/>
        <w:tabs>
          <w:tab w:val="left" w:pos="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МИРНИНСКОЕ МУНИЦИПАЛЬНОЕ ОБРАЗОВАНИЕ</w:t>
      </w:r>
    </w:p>
    <w:p w:rsidR="00657300" w:rsidRDefault="00657300" w:rsidP="009F5A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Мирнинского муниципального образования</w:t>
      </w:r>
    </w:p>
    <w:p w:rsidR="00657300" w:rsidRDefault="00657300" w:rsidP="009F5A2F">
      <w:pPr>
        <w:pStyle w:val="Heading7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57300" w:rsidRDefault="00657300" w:rsidP="009F5A2F">
      <w:pPr>
        <w:ind w:right="-568"/>
        <w:rPr>
          <w:rFonts w:ascii="Times New Roman" w:hAnsi="Times New Roman"/>
        </w:rPr>
      </w:pPr>
    </w:p>
    <w:p w:rsidR="00657300" w:rsidRDefault="00657300" w:rsidP="009F5A2F">
      <w:pPr>
        <w:ind w:right="-568"/>
        <w:rPr>
          <w:rFonts w:ascii="Times New Roman" w:hAnsi="Times New Roman"/>
        </w:rPr>
      </w:pPr>
    </w:p>
    <w:p w:rsidR="00657300" w:rsidRDefault="00657300" w:rsidP="009F5A2F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” </w:t>
      </w:r>
      <w:smartTag w:uri="urn:schemas-microsoft-com:office:smarttags" w:element="metricconverter">
        <w:smartTagPr>
          <w:attr w:name="ProductID" w:val="10 ”"/>
        </w:smartTagPr>
        <w:r>
          <w:rPr>
            <w:rFonts w:ascii="Times New Roman" w:hAnsi="Times New Roman"/>
            <w:sz w:val="24"/>
            <w:szCs w:val="24"/>
          </w:rPr>
          <w:t>10 ”</w:t>
        </w:r>
      </w:smartTag>
      <w:r>
        <w:rPr>
          <w:rFonts w:ascii="Times New Roman" w:hAnsi="Times New Roman"/>
          <w:sz w:val="24"/>
          <w:szCs w:val="24"/>
        </w:rPr>
        <w:t xml:space="preserve">  января    2017г.                  №  1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обязанностей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работниками аппарата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Мирнинского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На основании Устава Мирнинского муниципального образования, администрация Мирнинского муниципального образования 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Постановляет: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numPr>
          <w:ilvl w:val="0"/>
          <w:numId w:val="1"/>
        </w:numPr>
        <w:tabs>
          <w:tab w:val="left" w:pos="644"/>
        </w:tabs>
        <w:suppressAutoHyphens/>
        <w:autoSpaceDE/>
        <w:autoSpaceDN w:val="0"/>
        <w:ind w:left="64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Распределить обязанности между работниками аппарата</w:t>
      </w:r>
    </w:p>
    <w:p w:rsidR="00657300" w:rsidRDefault="00657300" w:rsidP="009F5A2F">
      <w:pPr>
        <w:ind w:left="64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Мирнинского муниципального образования</w:t>
      </w:r>
    </w:p>
    <w:p w:rsidR="00657300" w:rsidRDefault="00657300" w:rsidP="009F5A2F">
      <w:pPr>
        <w:ind w:left="64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приложения № 1-4.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Мирнинского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С.В. Москалев</w:t>
      </w: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/>
          <w:sz w:val="24"/>
          <w:szCs w:val="24"/>
        </w:rPr>
      </w:pP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Приложение № 1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к Постановлению №1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главы Мирнинского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муниципального образования</w:t>
      </w:r>
    </w:p>
    <w:p w:rsidR="00657300" w:rsidRDefault="00657300" w:rsidP="00801BB8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от 10 января 2017 года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Заместитель главы</w:t>
      </w: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1F77ED">
      <w:pPr>
        <w:shd w:val="clear" w:color="auto" w:fill="FFFFFF"/>
        <w:tabs>
          <w:tab w:val="left" w:pos="7655"/>
        </w:tabs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Должностные обязанности.</w:t>
      </w:r>
      <w:r>
        <w:rPr>
          <w:rFonts w:ascii="Times New Roman" w:hAnsi="Times New Roman" w:cs="Times New Roman"/>
          <w:sz w:val="28"/>
          <w:szCs w:val="24"/>
        </w:rPr>
        <w:t xml:space="preserve"> Ответственность за сохранность документов и сдачу их в архив. Осуществляет контроль за работой социальных работников. Организация планерных совещаний, оформление протоколов и информации по планерным совещаниям. Организует работу женсовета. Организует работу Думы Мирнинского муниципального образования, оформление протоколов и решений к ним. Своевременное внесение нормативных правовых актов в Регистр нормативных правовых актов при Правительстве Иркутской области. Осуществление кадровой работы. Осуществление мероприятий по обеспечению безопасности людей на водных объектах, охране их жизни и здоровья. Участие в предупреждении и ликвидации последствий чрезвычайных ситуаций в границах поселения. Регистрирует распоряжения и постановления главы муниципального образования. Обеспечивает проведение антикоррупционной экспертизы проектов МНПА ответственными лицами администрации до их направления в прокуратуру. Направляет в прокуратуру любым доступным видом связи копии всех проектов МНПА. Обеспечивать контроль за устранением ювыявленных нарушений закона и коррупционных факторов в проектах МНПА. Ответственный за выпуск газеты «Вестник Мирнинского МО». Сдача отчетности в отдел статистики. Сдача отчетности по Думе в налоговую инспекцию, фонд социального страхования, в пенсионный фонд.</w:t>
      </w: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Должен знать:</w:t>
      </w:r>
      <w:r>
        <w:rPr>
          <w:rFonts w:ascii="Times New Roman" w:hAnsi="Times New Roman" w:cs="Times New Roman"/>
          <w:sz w:val="28"/>
          <w:szCs w:val="24"/>
        </w:rPr>
        <w:t xml:space="preserve"> Устав Мирнинского муниципального образования, законодательные и нормативные правовые акты муниципального образования, правила и нормы охраны труда.</w:t>
      </w:r>
    </w:p>
    <w:p w:rsidR="00657300" w:rsidRPr="00801BB8" w:rsidRDefault="00657300" w:rsidP="00801BB8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Требования к квалификации.</w:t>
      </w:r>
      <w:r>
        <w:rPr>
          <w:rFonts w:ascii="Times New Roman" w:hAnsi="Times New Roman" w:cs="Times New Roman"/>
          <w:sz w:val="28"/>
          <w:szCs w:val="24"/>
        </w:rPr>
        <w:t xml:space="preserve"> наличие высшего профессионального образования,</w:t>
      </w:r>
      <w:r w:rsidRPr="00801B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1BB8">
        <w:rPr>
          <w:rFonts w:ascii="Times New Roman" w:hAnsi="Times New Roman" w:cs="Times New Roman"/>
          <w:sz w:val="28"/>
          <w:szCs w:val="28"/>
          <w:lang w:eastAsia="ru-RU"/>
        </w:rPr>
        <w:t>не менее двух лет стажа муниципальной службы или не менее трех ле</w:t>
      </w:r>
      <w:r>
        <w:rPr>
          <w:rFonts w:ascii="Times New Roman" w:hAnsi="Times New Roman" w:cs="Times New Roman"/>
          <w:sz w:val="28"/>
          <w:szCs w:val="28"/>
          <w:lang w:eastAsia="ru-RU"/>
        </w:rPr>
        <w:t>т стажа работы по специальности.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 Мирнинского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образования                                             С.В. Москалев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Pr="00DA38E7" w:rsidRDefault="00657300" w:rsidP="00DA38E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ОЗНАКОМЛЕНА:</w:t>
      </w:r>
    </w:p>
    <w:p w:rsidR="00657300" w:rsidRDefault="00657300" w:rsidP="009F5A2F">
      <w:pPr>
        <w:ind w:left="284" w:right="-568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9F5A2F">
      <w:pPr>
        <w:ind w:left="284" w:right="-568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Приложение № 2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к Постановлению №1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главы Мирнинского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муниципального образования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от 10 января 2017 года</w:t>
      </w: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ГЛАВНЫЙ СПЕЦИАЛИСТ </w:t>
      </w: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225680">
      <w:pPr>
        <w:shd w:val="clear" w:color="auto" w:fill="FFFFFF"/>
        <w:tabs>
          <w:tab w:val="left" w:pos="7655"/>
        </w:tabs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Должностные обязанности.</w:t>
      </w:r>
      <w:r>
        <w:rPr>
          <w:rFonts w:ascii="Times New Roman" w:hAnsi="Times New Roman" w:cs="Times New Roman"/>
          <w:sz w:val="28"/>
          <w:szCs w:val="24"/>
        </w:rPr>
        <w:t xml:space="preserve"> Выдает справки, предусмотренные Законодательством .Ведет работу с по хозяйственными книгами . Регистрирует входящую и исходящую корреспонденцию. Совершает  в соответствии с Законодательством нотариальные действия . Сдает отчеты в отдел статистики. Оформление договоров социального найма на муниципальную жилплощадь. Оказание в содействии оформления документов на приватизацию. Составление отчетов по ЖКХ. Осуществление работы по муниципальным услугам. Еженедельное представление информации в ОНД по Тайшетскому и Чунскому районам.</w:t>
      </w:r>
      <w:r w:rsidRPr="0022568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Представление отчетов в управление строительства, архитектуры и инвестиционной политике. Работа в системе ГИС.</w:t>
      </w:r>
    </w:p>
    <w:p w:rsidR="00657300" w:rsidRDefault="00657300" w:rsidP="00225680">
      <w:pPr>
        <w:shd w:val="clear" w:color="auto" w:fill="FFFFFF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Должен знать: </w:t>
      </w:r>
      <w:r>
        <w:rPr>
          <w:rFonts w:ascii="Times New Roman" w:hAnsi="Times New Roman" w:cs="Times New Roman"/>
          <w:sz w:val="28"/>
          <w:szCs w:val="24"/>
        </w:rPr>
        <w:t>законодательные и нормативные правовые акты муниципального образования, нормативные и мето</w:t>
      </w:r>
      <w:r>
        <w:rPr>
          <w:rFonts w:ascii="Times New Roman" w:hAnsi="Times New Roman" w:cs="Times New Roman"/>
          <w:sz w:val="28"/>
          <w:szCs w:val="24"/>
        </w:rPr>
        <w:softHyphen/>
        <w:t>дические материалы по вопросам, связанным с оформлением документов по нотариальным действиям, правила и нормы охраны труда.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Требования к квалификации.</w:t>
      </w:r>
      <w:r>
        <w:rPr>
          <w:rFonts w:ascii="Times New Roman" w:hAnsi="Times New Roman" w:cs="Times New Roman"/>
          <w:sz w:val="28"/>
          <w:szCs w:val="24"/>
        </w:rPr>
        <w:t xml:space="preserve"> наличие среднего профессионального образования  без предъявления требований к стажу.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801BB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 Мирнинского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образования                                               С.В. Москалев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ОЗНАКОМЛЕНА:                             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Приложение № 3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к Постановлению №1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главы Мирнинского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муниципального образования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от 10 января 2017 года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ВЕДУЩИЙ  СПЕЦИАЛИСТ </w:t>
      </w: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801BB8">
      <w:pPr>
        <w:shd w:val="clear" w:color="auto" w:fill="FFFFFF"/>
        <w:tabs>
          <w:tab w:val="left" w:pos="7655"/>
        </w:tabs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Должностные обязанности.</w:t>
      </w:r>
      <w:r>
        <w:rPr>
          <w:rFonts w:ascii="Times New Roman" w:hAnsi="Times New Roman" w:cs="Times New Roman"/>
          <w:sz w:val="28"/>
          <w:szCs w:val="24"/>
        </w:rPr>
        <w:t xml:space="preserve"> Формирование, утверждение, исполнение бюджета  поселения и контроль за исполнением данного бюджета.  Создание условий для обеспечения жителей поселения услугами связи, общественного питания, торговли и бытового обслуживания. Оформление документов  по мероприятиям народных инициатив. Предоставление отчетов в управление экономики и промышленной политики, финансовое управление, в отдел статистики. Оказание содействие в оформлении документов на получение СНИЛС. Осуществление мероприятий по обеспечению безопасности людей на водных объектах, охране их жизни и здоровья. Участие в предупреждении и ликвидации последствий чрезвычайных ситуаций в границах поселения.</w:t>
      </w:r>
      <w:r w:rsidRPr="00801BB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Организация работы по официальному сайту администрации Мирнинского муниципального образования.</w:t>
      </w: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Должен знать: </w:t>
      </w:r>
      <w:r>
        <w:rPr>
          <w:rFonts w:ascii="Times New Roman" w:hAnsi="Times New Roman" w:cs="Times New Roman"/>
          <w:sz w:val="28"/>
          <w:szCs w:val="24"/>
        </w:rPr>
        <w:t>законодательные и нормативные правовые акты муниципального образования, нормативные и мето</w:t>
      </w:r>
      <w:r>
        <w:rPr>
          <w:rFonts w:ascii="Times New Roman" w:hAnsi="Times New Roman" w:cs="Times New Roman"/>
          <w:sz w:val="28"/>
          <w:szCs w:val="24"/>
        </w:rPr>
        <w:softHyphen/>
        <w:t>дические материалы по вопросам, связанным с оформлением документов по приватизации, правила и нормы охраны труда.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Требования к квалификации.</w:t>
      </w:r>
      <w:r>
        <w:rPr>
          <w:rFonts w:ascii="Times New Roman" w:hAnsi="Times New Roman" w:cs="Times New Roman"/>
          <w:sz w:val="28"/>
          <w:szCs w:val="24"/>
        </w:rPr>
        <w:t xml:space="preserve"> наличие среднего профессионального образования  без предъявления требований к стажу.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 Мирнинского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образования                                             С.В. Москалев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ОЗНАКОМЛЕНА:                                                                                           </w:t>
      </w:r>
    </w:p>
    <w:p w:rsidR="00657300" w:rsidRDefault="00657300" w:rsidP="00225680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Приложение № 4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к Постановлению №1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главы Мирнинского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муниципального образования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от 10 января 2017 года</w:t>
      </w:r>
    </w:p>
    <w:p w:rsidR="00657300" w:rsidRDefault="00657300" w:rsidP="009F5A2F">
      <w:pPr>
        <w:ind w:firstLine="737"/>
        <w:jc w:val="right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ИНСПЕКТОР</w:t>
      </w: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Должностные обязанности.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  прем на военный учет и снятие с военного учета военнообязанных и призывников. Работа с ветеранами Великой Отечественной войны. Организация и осуществление мероприятий по мобилизационной подготовке предприятий и учреждений, находящихся на территории муниципального образования. Осуществление кадровой работы по культуре. Вопросы по земельным отношением. Оказание содействия в оформлении документов на обмен паспортов, на постановку на регистрационный учет, на получение ИНН. Представление отчетов в управление строительства, архитектуры и инвестиционной политике. Работа в системе ГИС.</w:t>
      </w:r>
    </w:p>
    <w:p w:rsidR="00657300" w:rsidRDefault="00657300" w:rsidP="009F5A2F">
      <w:pPr>
        <w:shd w:val="clear" w:color="auto" w:fill="FFFFFF"/>
        <w:tabs>
          <w:tab w:val="left" w:pos="7655"/>
        </w:tabs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Должен знать: </w:t>
      </w:r>
      <w:r>
        <w:rPr>
          <w:rFonts w:ascii="Times New Roman" w:hAnsi="Times New Roman" w:cs="Times New Roman"/>
          <w:sz w:val="28"/>
          <w:szCs w:val="24"/>
        </w:rPr>
        <w:t>законодательные и нормативные правовые акты муниципального образования, нормативные и мето</w:t>
      </w:r>
      <w:r>
        <w:rPr>
          <w:rFonts w:ascii="Times New Roman" w:hAnsi="Times New Roman" w:cs="Times New Roman"/>
          <w:sz w:val="28"/>
          <w:szCs w:val="24"/>
        </w:rPr>
        <w:softHyphen/>
        <w:t>дические материалы по вопросам, связанным с оформлением документов на регистрацию и снятие с регистрации, правила и нормы охраны труда.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Требования к квалификации.</w:t>
      </w:r>
      <w:r>
        <w:rPr>
          <w:rFonts w:ascii="Times New Roman" w:hAnsi="Times New Roman" w:cs="Times New Roman"/>
          <w:sz w:val="28"/>
          <w:szCs w:val="24"/>
        </w:rPr>
        <w:t xml:space="preserve"> наличие среднего профессионального образования  без предъявления требований к стажу</w:t>
      </w: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 Мирнинского</w:t>
      </w:r>
    </w:p>
    <w:p w:rsidR="00657300" w:rsidRDefault="00657300" w:rsidP="009F5A2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образования                                                     С.В. Москалев</w:t>
      </w:r>
    </w:p>
    <w:p w:rsidR="00657300" w:rsidRDefault="00657300" w:rsidP="009F5A2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</w:p>
    <w:p w:rsidR="00657300" w:rsidRDefault="00657300" w:rsidP="009F5A2F">
      <w:pPr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ОЗНАКОМЛЕНА:</w:t>
      </w:r>
    </w:p>
    <w:p w:rsidR="00657300" w:rsidRDefault="00657300"/>
    <w:sectPr w:rsidR="00657300" w:rsidSect="00FF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88"/>
        </w:tabs>
        <w:ind w:left="58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16"/>
        </w:tabs>
        <w:ind w:left="81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728"/>
        </w:tabs>
        <w:ind w:left="172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184"/>
        </w:tabs>
        <w:ind w:left="2184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81"/>
    <w:rsid w:val="001F77ED"/>
    <w:rsid w:val="00201BBC"/>
    <w:rsid w:val="00225680"/>
    <w:rsid w:val="00256FA9"/>
    <w:rsid w:val="00413351"/>
    <w:rsid w:val="00657300"/>
    <w:rsid w:val="00801BB8"/>
    <w:rsid w:val="00897481"/>
    <w:rsid w:val="008C151B"/>
    <w:rsid w:val="00933D94"/>
    <w:rsid w:val="009748CF"/>
    <w:rsid w:val="009F5A2F"/>
    <w:rsid w:val="00CB376E"/>
    <w:rsid w:val="00DA38E7"/>
    <w:rsid w:val="00FB2894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2F"/>
    <w:pPr>
      <w:widowControl w:val="0"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A2F"/>
    <w:pPr>
      <w:keepNext/>
      <w:tabs>
        <w:tab w:val="num" w:pos="0"/>
      </w:tabs>
      <w:suppressAutoHyphens/>
      <w:autoSpaceDE/>
      <w:spacing w:line="360" w:lineRule="auto"/>
      <w:outlineLvl w:val="0"/>
    </w:pPr>
    <w:rPr>
      <w:rFonts w:ascii="AG_CenturyOldStyle" w:eastAsia="Calibri" w:hAnsi="AG_CenturyOldStyle" w:cs="Times New Roman"/>
      <w:b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5A2F"/>
    <w:pPr>
      <w:keepNext/>
      <w:tabs>
        <w:tab w:val="num" w:pos="0"/>
      </w:tabs>
      <w:suppressAutoHyphens/>
      <w:autoSpaceDE/>
      <w:jc w:val="center"/>
      <w:outlineLvl w:val="4"/>
    </w:pPr>
    <w:rPr>
      <w:rFonts w:ascii="AG_CenturyOldStyle" w:eastAsia="Calibri" w:hAnsi="AG_CenturyOldStyle" w:cs="Times New Roman"/>
      <w:b/>
      <w:sz w:val="32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5A2F"/>
    <w:pPr>
      <w:keepNext/>
      <w:tabs>
        <w:tab w:val="num" w:pos="0"/>
      </w:tabs>
      <w:suppressAutoHyphens/>
      <w:autoSpaceDE/>
      <w:jc w:val="center"/>
      <w:outlineLvl w:val="5"/>
    </w:pPr>
    <w:rPr>
      <w:rFonts w:ascii="AG_CenturyOldStyle" w:eastAsia="Calibri" w:hAnsi="AG_CenturyOldStyle" w:cs="Times New Roman"/>
      <w:b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A2F"/>
    <w:pPr>
      <w:keepNext/>
      <w:tabs>
        <w:tab w:val="num" w:pos="0"/>
      </w:tabs>
      <w:suppressAutoHyphens/>
      <w:autoSpaceDE/>
      <w:jc w:val="center"/>
      <w:outlineLvl w:val="6"/>
    </w:pPr>
    <w:rPr>
      <w:rFonts w:ascii="AG_CenturyOldStyle" w:eastAsia="Calibri" w:hAnsi="AG_CenturyOldStyle" w:cs="Times New Roman"/>
      <w:b/>
      <w:sz w:val="4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A2F"/>
    <w:rPr>
      <w:rFonts w:ascii="AG_CenturyOldStyle" w:eastAsia="Times New Roman" w:hAnsi="AG_CenturyOldStyle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5A2F"/>
    <w:rPr>
      <w:rFonts w:ascii="AG_CenturyOldStyle" w:eastAsia="Times New Roman" w:hAnsi="AG_CenturyOldStyle" w:cs="Times New Roman"/>
      <w:b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5A2F"/>
    <w:rPr>
      <w:rFonts w:ascii="AG_CenturyOldStyle" w:eastAsia="Times New Roman" w:hAnsi="AG_CenturyOldStyle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5A2F"/>
    <w:rPr>
      <w:rFonts w:ascii="AG_CenturyOldStyle" w:eastAsia="Times New Roman" w:hAnsi="AG_CenturyOldStyle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5</Pages>
  <Words>1234</Words>
  <Characters>7039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123</cp:lastModifiedBy>
  <cp:revision>9</cp:revision>
  <dcterms:created xsi:type="dcterms:W3CDTF">2015-12-29T17:30:00Z</dcterms:created>
  <dcterms:modified xsi:type="dcterms:W3CDTF">2017-02-16T03:17:00Z</dcterms:modified>
</cp:coreProperties>
</file>